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76E90" w14:textId="301BEE41" w:rsidR="00856982" w:rsidRDefault="00856982" w:rsidP="00EA090C">
      <w:pPr>
        <w:spacing w:after="0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Curriculu</w:t>
      </w:r>
      <w:r w:rsidR="008E5CA9">
        <w:rPr>
          <w:rFonts w:ascii="Bookman Old Style" w:eastAsia="Bookman Old Style" w:hAnsi="Bookman Old Style" w:cs="Bookman Old Style"/>
          <w:b/>
          <w:sz w:val="24"/>
          <w:szCs w:val="24"/>
        </w:rPr>
        <w:t>m Plan (ODD SEM 202</w:t>
      </w:r>
      <w:r w:rsidR="00E267C4">
        <w:rPr>
          <w:rFonts w:ascii="Bookman Old Style" w:eastAsia="Bookman Old Style" w:hAnsi="Bookman Old Style" w:cs="Bookman Old Style"/>
          <w:b/>
          <w:sz w:val="24"/>
          <w:szCs w:val="24"/>
        </w:rPr>
        <w:t>4</w:t>
      </w:r>
      <w:r w:rsidR="008E5CA9">
        <w:rPr>
          <w:rFonts w:ascii="Bookman Old Style" w:eastAsia="Bookman Old Style" w:hAnsi="Bookman Old Style" w:cs="Bookman Old Style"/>
          <w:b/>
          <w:sz w:val="24"/>
          <w:szCs w:val="24"/>
        </w:rPr>
        <w:t>): B.Sc. (H</w:t>
      </w:r>
      <w:proofErr w:type="gramStart"/>
      <w:r w:rsidR="008E5CA9">
        <w:rPr>
          <w:rFonts w:ascii="Bookman Old Style" w:eastAsia="Bookman Old Style" w:hAnsi="Bookman Old Style" w:cs="Bookman Old Style"/>
          <w:b/>
          <w:sz w:val="24"/>
          <w:szCs w:val="24"/>
        </w:rPr>
        <w:t>)</w:t>
      </w:r>
      <w:r w:rsidR="00E267C4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 Mathematics</w:t>
      </w:r>
      <w:proofErr w:type="gramEnd"/>
      <w:r w:rsidR="00E267C4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I Year (Semester I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)</w:t>
      </w:r>
    </w:p>
    <w:p w14:paraId="71595DB4" w14:textId="3640ABE0" w:rsidR="007134B1" w:rsidRPr="008E5CA9" w:rsidRDefault="00293F9E" w:rsidP="005E49B2">
      <w:pPr>
        <w:spacing w:after="0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DS</w:t>
      </w:r>
      <w:r w:rsidR="00856982">
        <w:rPr>
          <w:rFonts w:ascii="Bookman Old Style" w:eastAsia="Bookman Old Style" w:hAnsi="Bookman Old Style" w:cs="Bookman Old Style"/>
          <w:b/>
          <w:sz w:val="24"/>
          <w:szCs w:val="24"/>
        </w:rPr>
        <w:t>C-</w:t>
      </w:r>
      <w:r w:rsidR="005E49B2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1: ELEMENTS OF DISCRETE </w:t>
      </w:r>
      <w:r w:rsidR="005E49B2" w:rsidRPr="005E49B2">
        <w:rPr>
          <w:rFonts w:ascii="Bookman Old Style" w:eastAsia="Bookman Old Style" w:hAnsi="Bookman Old Style" w:cs="Bookman Old Style"/>
          <w:b/>
          <w:sz w:val="24"/>
          <w:szCs w:val="24"/>
        </w:rPr>
        <w:t>MATHEMATICS</w:t>
      </w:r>
    </w:p>
    <w:tbl>
      <w:tblPr>
        <w:tblW w:w="1350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221"/>
        <w:gridCol w:w="2467"/>
        <w:gridCol w:w="1544"/>
        <w:gridCol w:w="2239"/>
        <w:gridCol w:w="2056"/>
        <w:gridCol w:w="1415"/>
      </w:tblGrid>
      <w:tr w:rsidR="00856982" w14:paraId="44BBFB4A" w14:textId="77777777" w:rsidTr="00DD2A72">
        <w:trPr>
          <w:trHeight w:val="460"/>
        </w:trPr>
        <w:tc>
          <w:tcPr>
            <w:tcW w:w="3781" w:type="dxa"/>
            <w:gridSpan w:val="2"/>
            <w:vMerge w:val="restart"/>
          </w:tcPr>
          <w:p w14:paraId="0C6CC8F7" w14:textId="3F15F16A" w:rsidR="00856982" w:rsidRDefault="00703CFA" w:rsidP="00D30041">
            <w:pPr>
              <w:jc w:val="center"/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D</w:t>
            </w:r>
            <w:r w:rsidR="00856982">
              <w:rPr>
                <w:rFonts w:ascii="Bookman Old Style" w:eastAsia="Bookman Old Style" w:hAnsi="Bookman Old Style" w:cs="Bookman Old Style"/>
                <w:b/>
                <w:sz w:val="28"/>
                <w:szCs w:val="28"/>
              </w:rPr>
              <w:t>r. Tajender Kumar</w:t>
            </w:r>
          </w:p>
          <w:p w14:paraId="446667E6" w14:textId="77777777" w:rsidR="00856982" w:rsidRDefault="00856982" w:rsidP="00DB39E4">
            <w:pPr>
              <w:pStyle w:val="NoSpacing"/>
            </w:pPr>
            <w:r>
              <w:t>Assistant Professor</w:t>
            </w:r>
          </w:p>
          <w:p w14:paraId="27ACB6ED" w14:textId="77777777" w:rsidR="00856982" w:rsidRDefault="00856982" w:rsidP="00DB39E4">
            <w:pPr>
              <w:pStyle w:val="NoSpacing"/>
            </w:pPr>
            <w:r>
              <w:t>Department of Mathematics</w:t>
            </w:r>
          </w:p>
          <w:p w14:paraId="27F269CE" w14:textId="77777777" w:rsidR="00856982" w:rsidRDefault="00856982" w:rsidP="00DB39E4">
            <w:pPr>
              <w:pStyle w:val="NoSpacing"/>
            </w:pPr>
            <w:r>
              <w:t>Kalindi College (University of Delhi)</w:t>
            </w:r>
          </w:p>
          <w:p w14:paraId="19D1D729" w14:textId="77777777" w:rsidR="00856982" w:rsidRDefault="00856982" w:rsidP="00DB39E4">
            <w:pPr>
              <w:pStyle w:val="NoSpacing"/>
            </w:pPr>
            <w:r>
              <w:t>Delhi- 110008</w:t>
            </w:r>
          </w:p>
          <w:p w14:paraId="2237F2C6" w14:textId="7DD03F26" w:rsidR="00856982" w:rsidRDefault="00856982" w:rsidP="00DB39E4">
            <w:pPr>
              <w:pStyle w:val="NoSpacing"/>
            </w:pPr>
            <w:r>
              <w:t xml:space="preserve">Mobile:  </w:t>
            </w:r>
            <w:r w:rsidR="00AE4648">
              <w:t xml:space="preserve">+91 </w:t>
            </w:r>
            <w:r>
              <w:t>7</w:t>
            </w:r>
            <w:r w:rsidR="00703CFA">
              <w:t>417837644</w:t>
            </w:r>
          </w:p>
          <w:p w14:paraId="57695638" w14:textId="0494E56A" w:rsidR="00856982" w:rsidRDefault="00856982" w:rsidP="00DB39E4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</w:rPr>
              <w:t>E- mail</w:t>
            </w:r>
            <w:r>
              <w:t xml:space="preserve">: </w:t>
            </w:r>
            <w:hyperlink r:id="rId5" w:history="1">
              <w:r w:rsidR="00AE4648" w:rsidRPr="00AA1B42">
                <w:rPr>
                  <w:rStyle w:val="Hyperlink"/>
                </w:rPr>
                <w:t>tajenderkumar@kalindi.du.ac.in</w:t>
              </w:r>
            </w:hyperlink>
            <w:r w:rsidR="00AE4648">
              <w:t xml:space="preserve"> </w:t>
            </w:r>
          </w:p>
        </w:tc>
        <w:tc>
          <w:tcPr>
            <w:tcW w:w="2467" w:type="dxa"/>
            <w:vMerge w:val="restart"/>
          </w:tcPr>
          <w:p w14:paraId="7F1D7656" w14:textId="1DD05FB7" w:rsidR="00856982" w:rsidRDefault="00293F9E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noProof/>
                <w:sz w:val="20"/>
                <w:lang w:val="en-IN" w:eastAsia="en-IN" w:bidi="ar-SA"/>
              </w:rPr>
              <w:drawing>
                <wp:inline distT="0" distB="0" distL="0" distR="0" wp14:anchorId="5DF4A281" wp14:editId="2C10A398">
                  <wp:extent cx="1429385" cy="1773555"/>
                  <wp:effectExtent l="0" t="0" r="0" b="0"/>
                  <wp:docPr id="17289376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937640" name="Picture 172893764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177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4" w:type="dxa"/>
            <w:vMerge w:val="restart"/>
          </w:tcPr>
          <w:p w14:paraId="2851B2D6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 xml:space="preserve">Marks Distribution       </w:t>
            </w:r>
          </w:p>
        </w:tc>
        <w:tc>
          <w:tcPr>
            <w:tcW w:w="2239" w:type="dxa"/>
          </w:tcPr>
          <w:p w14:paraId="61467D4E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Theory</w:t>
            </w:r>
          </w:p>
        </w:tc>
        <w:tc>
          <w:tcPr>
            <w:tcW w:w="3471" w:type="dxa"/>
            <w:gridSpan w:val="2"/>
          </w:tcPr>
          <w:p w14:paraId="6841F0B3" w14:textId="1BA3E7F7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           </w:t>
            </w:r>
            <w:r w:rsidR="00703CFA">
              <w:rPr>
                <w:rFonts w:ascii="Bookman Old Style" w:eastAsia="Bookman Old Style" w:hAnsi="Bookman Old Style" w:cs="Bookman Old Style"/>
                <w:sz w:val="20"/>
              </w:rPr>
              <w:t>90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Marks</w:t>
            </w:r>
          </w:p>
        </w:tc>
      </w:tr>
      <w:tr w:rsidR="00856982" w14:paraId="669D8122" w14:textId="77777777" w:rsidTr="00DD2A72">
        <w:trPr>
          <w:trHeight w:val="460"/>
        </w:trPr>
        <w:tc>
          <w:tcPr>
            <w:tcW w:w="3781" w:type="dxa"/>
            <w:gridSpan w:val="2"/>
            <w:vMerge/>
          </w:tcPr>
          <w:p w14:paraId="7AA40DD0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02B2CCCB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/>
          </w:tcPr>
          <w:p w14:paraId="20672E56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39" w:type="dxa"/>
          </w:tcPr>
          <w:p w14:paraId="316961A0" w14:textId="6E87DF21" w:rsidR="00856982" w:rsidRPr="00365B1C" w:rsidRDefault="00E267C4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Tutorial</w:t>
            </w:r>
          </w:p>
        </w:tc>
        <w:tc>
          <w:tcPr>
            <w:tcW w:w="3471" w:type="dxa"/>
            <w:gridSpan w:val="2"/>
          </w:tcPr>
          <w:p w14:paraId="32D31370" w14:textId="1D630B15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           </w:t>
            </w:r>
            <w:r w:rsidR="00703CFA">
              <w:rPr>
                <w:rFonts w:ascii="Bookman Old Style" w:eastAsia="Bookman Old Style" w:hAnsi="Bookman Old Style" w:cs="Bookman Old Style"/>
                <w:sz w:val="20"/>
              </w:rPr>
              <w:t>40</w:t>
            </w:r>
            <w:r w:rsidR="00E267C4">
              <w:rPr>
                <w:rFonts w:ascii="Bookman Old Style" w:eastAsia="Bookman Old Style" w:hAnsi="Bookman Old Style" w:cs="Bookman Old Style"/>
                <w:sz w:val="20"/>
              </w:rPr>
              <w:t xml:space="preserve"> Marks   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                           </w:t>
            </w:r>
          </w:p>
        </w:tc>
      </w:tr>
      <w:tr w:rsidR="00856982" w14:paraId="5F021547" w14:textId="77777777" w:rsidTr="00DD2A72">
        <w:trPr>
          <w:trHeight w:val="460"/>
        </w:trPr>
        <w:tc>
          <w:tcPr>
            <w:tcW w:w="3781" w:type="dxa"/>
            <w:gridSpan w:val="2"/>
            <w:vMerge/>
          </w:tcPr>
          <w:p w14:paraId="436FE033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  <w:tc>
          <w:tcPr>
            <w:tcW w:w="2467" w:type="dxa"/>
            <w:vMerge/>
          </w:tcPr>
          <w:p w14:paraId="35F8DF1E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  <w:tc>
          <w:tcPr>
            <w:tcW w:w="1544" w:type="dxa"/>
            <w:vMerge/>
          </w:tcPr>
          <w:p w14:paraId="27944C87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  <w:tc>
          <w:tcPr>
            <w:tcW w:w="2239" w:type="dxa"/>
            <w:vMerge w:val="restart"/>
          </w:tcPr>
          <w:p w14:paraId="7F48AD95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Internal Assessment</w:t>
            </w:r>
          </w:p>
        </w:tc>
        <w:tc>
          <w:tcPr>
            <w:tcW w:w="3471" w:type="dxa"/>
            <w:gridSpan w:val="2"/>
          </w:tcPr>
          <w:p w14:paraId="22382577" w14:textId="28F1295F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Assignment            </w:t>
            </w:r>
            <w:r w:rsidR="00703CFA">
              <w:rPr>
                <w:rFonts w:ascii="Bookman Old Style" w:eastAsia="Bookman Old Style" w:hAnsi="Bookman Old Style" w:cs="Bookman Old Style"/>
                <w:sz w:val="20"/>
              </w:rPr>
              <w:t>30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Marks</w:t>
            </w:r>
          </w:p>
        </w:tc>
      </w:tr>
      <w:tr w:rsidR="00856982" w14:paraId="761103F6" w14:textId="77777777" w:rsidTr="00DD2A72">
        <w:trPr>
          <w:trHeight w:val="460"/>
        </w:trPr>
        <w:tc>
          <w:tcPr>
            <w:tcW w:w="3781" w:type="dxa"/>
            <w:gridSpan w:val="2"/>
            <w:vMerge/>
          </w:tcPr>
          <w:p w14:paraId="6DF736D5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3FFF74C0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/>
          </w:tcPr>
          <w:p w14:paraId="462ECED4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39" w:type="dxa"/>
            <w:vMerge/>
          </w:tcPr>
          <w:p w14:paraId="0CC17622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3471" w:type="dxa"/>
            <w:gridSpan w:val="2"/>
          </w:tcPr>
          <w:p w14:paraId="74DDA507" w14:textId="0A7E5CDE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856982" w14:paraId="090C89D9" w14:textId="77777777" w:rsidTr="00DD2A72">
        <w:trPr>
          <w:trHeight w:val="70"/>
        </w:trPr>
        <w:tc>
          <w:tcPr>
            <w:tcW w:w="3781" w:type="dxa"/>
            <w:gridSpan w:val="2"/>
            <w:vMerge/>
          </w:tcPr>
          <w:p w14:paraId="05D1EF7A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61DCDF94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/>
          </w:tcPr>
          <w:p w14:paraId="717A1CCF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39" w:type="dxa"/>
            <w:vMerge/>
          </w:tcPr>
          <w:p w14:paraId="74B02E8D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3471" w:type="dxa"/>
            <w:gridSpan w:val="2"/>
          </w:tcPr>
          <w:p w14:paraId="25F6D315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856982" w14:paraId="48B20EF6" w14:textId="77777777" w:rsidTr="00DD2A72">
        <w:trPr>
          <w:trHeight w:val="277"/>
        </w:trPr>
        <w:tc>
          <w:tcPr>
            <w:tcW w:w="3781" w:type="dxa"/>
            <w:gridSpan w:val="2"/>
            <w:vMerge/>
          </w:tcPr>
          <w:p w14:paraId="41110CAB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461FD6DC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 w:val="restart"/>
          </w:tcPr>
          <w:p w14:paraId="4E828E7D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Classes Assigned</w:t>
            </w:r>
          </w:p>
        </w:tc>
        <w:tc>
          <w:tcPr>
            <w:tcW w:w="2239" w:type="dxa"/>
          </w:tcPr>
          <w:p w14:paraId="01A11FB7" w14:textId="5E22EF63" w:rsidR="00856982" w:rsidRDefault="00856982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20"/>
              </w:rPr>
              <w:t>Lectures</w:t>
            </w:r>
          </w:p>
        </w:tc>
        <w:tc>
          <w:tcPr>
            <w:tcW w:w="3471" w:type="dxa"/>
            <w:gridSpan w:val="2"/>
          </w:tcPr>
          <w:p w14:paraId="1D4A5BD7" w14:textId="412F8E5F" w:rsidR="00856982" w:rsidRDefault="006312A6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>3</w:t>
            </w:r>
            <w:r w:rsidR="00856982">
              <w:rPr>
                <w:rFonts w:ascii="Bookman Old Style" w:eastAsia="Bookman Old Style" w:hAnsi="Bookman Old Style" w:cs="Bookman Old Style"/>
                <w:sz w:val="20"/>
              </w:rPr>
              <w:t xml:space="preserve"> per week</w:t>
            </w: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 (Theory)</w:t>
            </w:r>
          </w:p>
        </w:tc>
      </w:tr>
      <w:tr w:rsidR="00856982" w14:paraId="78492D00" w14:textId="77777777" w:rsidTr="00DD2A72">
        <w:trPr>
          <w:trHeight w:val="460"/>
        </w:trPr>
        <w:tc>
          <w:tcPr>
            <w:tcW w:w="3781" w:type="dxa"/>
            <w:gridSpan w:val="2"/>
            <w:vMerge/>
          </w:tcPr>
          <w:p w14:paraId="71F4E01F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467" w:type="dxa"/>
            <w:vMerge/>
          </w:tcPr>
          <w:p w14:paraId="5A470B3B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544" w:type="dxa"/>
            <w:vMerge/>
          </w:tcPr>
          <w:p w14:paraId="7286CDF1" w14:textId="77777777" w:rsidR="00856982" w:rsidRDefault="00856982" w:rsidP="00D300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39" w:type="dxa"/>
          </w:tcPr>
          <w:p w14:paraId="38978BE4" w14:textId="353054D3" w:rsidR="00856982" w:rsidRDefault="00E267C4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E267C4">
              <w:rPr>
                <w:rFonts w:ascii="Bookman Old Style" w:eastAsia="Bookman Old Style" w:hAnsi="Bookman Old Style" w:cs="Bookman Old Style"/>
                <w:b/>
                <w:sz w:val="20"/>
              </w:rPr>
              <w:t>Tutorial</w:t>
            </w:r>
          </w:p>
        </w:tc>
        <w:tc>
          <w:tcPr>
            <w:tcW w:w="3471" w:type="dxa"/>
            <w:gridSpan w:val="2"/>
          </w:tcPr>
          <w:p w14:paraId="28DE6EB0" w14:textId="57AED299" w:rsidR="00856982" w:rsidRDefault="00E267C4" w:rsidP="00D30041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</w:rPr>
              <w:t xml:space="preserve">1 per week </w:t>
            </w:r>
          </w:p>
        </w:tc>
      </w:tr>
      <w:tr w:rsidR="00856982" w14:paraId="661B259C" w14:textId="77777777" w:rsidTr="00DD2A72">
        <w:trPr>
          <w:trHeight w:val="1619"/>
        </w:trPr>
        <w:tc>
          <w:tcPr>
            <w:tcW w:w="1560" w:type="dxa"/>
          </w:tcPr>
          <w:p w14:paraId="7F51C67A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References</w:t>
            </w:r>
          </w:p>
        </w:tc>
        <w:tc>
          <w:tcPr>
            <w:tcW w:w="2221" w:type="dxa"/>
          </w:tcPr>
          <w:p w14:paraId="7F384235" w14:textId="77777777" w:rsidR="00856982" w:rsidRDefault="00856982" w:rsidP="00D30041">
            <w:pPr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9721" w:type="dxa"/>
            <w:gridSpan w:val="5"/>
          </w:tcPr>
          <w:p w14:paraId="1859D4F5" w14:textId="7210C152" w:rsidR="005E49B2" w:rsidRPr="005E49B2" w:rsidRDefault="00703CFA" w:rsidP="005E49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5E49B2">
              <w:rPr>
                <w:sz w:val="23"/>
                <w:szCs w:val="23"/>
              </w:rPr>
              <w:t>.</w:t>
            </w:r>
            <w:r w:rsidR="005E49B2" w:rsidRPr="005E49B2">
              <w:rPr>
                <w:sz w:val="23"/>
                <w:szCs w:val="23"/>
              </w:rPr>
              <w:t xml:space="preserve"> Rudolf </w:t>
            </w:r>
            <w:proofErr w:type="spellStart"/>
            <w:proofErr w:type="gramStart"/>
            <w:r w:rsidR="005E49B2" w:rsidRPr="005E49B2">
              <w:rPr>
                <w:sz w:val="23"/>
                <w:szCs w:val="23"/>
              </w:rPr>
              <w:t>Lidl</w:t>
            </w:r>
            <w:proofErr w:type="spellEnd"/>
            <w:r w:rsidR="005E49B2" w:rsidRPr="005E49B2">
              <w:rPr>
                <w:sz w:val="23"/>
                <w:szCs w:val="23"/>
              </w:rPr>
              <w:t>,</w:t>
            </w:r>
            <w:proofErr w:type="gramEnd"/>
            <w:r w:rsidR="005E49B2" w:rsidRPr="005E49B2">
              <w:rPr>
                <w:sz w:val="23"/>
                <w:szCs w:val="23"/>
              </w:rPr>
              <w:t xml:space="preserve"> &amp; Gunter </w:t>
            </w:r>
            <w:proofErr w:type="spellStart"/>
            <w:r w:rsidR="005E49B2" w:rsidRPr="005E49B2">
              <w:rPr>
                <w:sz w:val="23"/>
                <w:szCs w:val="23"/>
              </w:rPr>
              <w:t>Pilz</w:t>
            </w:r>
            <w:proofErr w:type="spellEnd"/>
            <w:r w:rsidR="005E49B2" w:rsidRPr="005E49B2">
              <w:rPr>
                <w:sz w:val="23"/>
                <w:szCs w:val="23"/>
              </w:rPr>
              <w:t xml:space="preserve"> (2004). Applied Abstract Algebra (2nd ed.). Undergraduate</w:t>
            </w:r>
          </w:p>
          <w:p w14:paraId="494B6A49" w14:textId="77777777" w:rsidR="005E49B2" w:rsidRPr="005E49B2" w:rsidRDefault="005E49B2" w:rsidP="005E49B2">
            <w:pPr>
              <w:pStyle w:val="Default"/>
              <w:rPr>
                <w:sz w:val="23"/>
                <w:szCs w:val="23"/>
              </w:rPr>
            </w:pPr>
            <w:proofErr w:type="gramStart"/>
            <w:r w:rsidRPr="005E49B2">
              <w:rPr>
                <w:sz w:val="23"/>
                <w:szCs w:val="23"/>
              </w:rPr>
              <w:t>text</w:t>
            </w:r>
            <w:proofErr w:type="gramEnd"/>
            <w:r w:rsidRPr="005E49B2">
              <w:rPr>
                <w:sz w:val="23"/>
                <w:szCs w:val="23"/>
              </w:rPr>
              <w:t xml:space="preserve"> in Mathematics, Springer (SIE), Indian Reprint.</w:t>
            </w:r>
          </w:p>
          <w:p w14:paraId="6D393D98" w14:textId="4AEF683C" w:rsidR="005E49B2" w:rsidRPr="005E49B2" w:rsidRDefault="005E49B2" w:rsidP="005E49B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 w:rsidRPr="005E49B2">
              <w:rPr>
                <w:sz w:val="23"/>
                <w:szCs w:val="23"/>
              </w:rPr>
              <w:t xml:space="preserve">Bernard </w:t>
            </w:r>
            <w:proofErr w:type="spellStart"/>
            <w:r w:rsidRPr="005E49B2">
              <w:rPr>
                <w:sz w:val="23"/>
                <w:szCs w:val="23"/>
              </w:rPr>
              <w:t>Kolman</w:t>
            </w:r>
            <w:proofErr w:type="spellEnd"/>
            <w:r w:rsidRPr="005E49B2">
              <w:rPr>
                <w:sz w:val="23"/>
                <w:szCs w:val="23"/>
              </w:rPr>
              <w:t>, Robert C. Busby, &amp; Sharon Cutler Ross (2009). Discrete Mathematical</w:t>
            </w:r>
          </w:p>
          <w:p w14:paraId="381DB0FA" w14:textId="47FCF092" w:rsidR="00856982" w:rsidRPr="00703CFA" w:rsidRDefault="005E49B2" w:rsidP="005E49B2">
            <w:pPr>
              <w:pStyle w:val="Default"/>
              <w:rPr>
                <w:sz w:val="23"/>
                <w:szCs w:val="23"/>
              </w:rPr>
            </w:pPr>
            <w:r w:rsidRPr="005E49B2">
              <w:rPr>
                <w:sz w:val="23"/>
                <w:szCs w:val="23"/>
              </w:rPr>
              <w:t>Structures (6th ed.). Pearson education Inc., Indian reprint.</w:t>
            </w:r>
          </w:p>
        </w:tc>
      </w:tr>
      <w:tr w:rsidR="0054539E" w14:paraId="2BBC943D" w14:textId="77777777" w:rsidTr="00DD2A72">
        <w:trPr>
          <w:trHeight w:val="475"/>
        </w:trPr>
        <w:tc>
          <w:tcPr>
            <w:tcW w:w="1560" w:type="dxa"/>
            <w:tcBorders>
              <w:bottom w:val="single" w:sz="4" w:space="0" w:color="auto"/>
            </w:tcBorders>
          </w:tcPr>
          <w:p w14:paraId="3A7EB3C1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</w:rPr>
            </w:pPr>
          </w:p>
        </w:tc>
        <w:tc>
          <w:tcPr>
            <w:tcW w:w="2221" w:type="dxa"/>
          </w:tcPr>
          <w:p w14:paraId="29C2C40A" w14:textId="3D687F94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Week</w:t>
            </w:r>
          </w:p>
        </w:tc>
        <w:tc>
          <w:tcPr>
            <w:tcW w:w="8306" w:type="dxa"/>
            <w:gridSpan w:val="4"/>
          </w:tcPr>
          <w:p w14:paraId="2FE76DB4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</w:rPr>
            </w:pPr>
            <w:r>
              <w:rPr>
                <w:rFonts w:ascii="Bookman Old Style" w:eastAsia="Bookman Old Style" w:hAnsi="Bookman Old Style" w:cs="Bookman Old Style"/>
                <w:b/>
              </w:rPr>
              <w:t>Topics</w:t>
            </w:r>
          </w:p>
        </w:tc>
        <w:tc>
          <w:tcPr>
            <w:tcW w:w="1415" w:type="dxa"/>
          </w:tcPr>
          <w:p w14:paraId="5C686376" w14:textId="77777777" w:rsidR="0054539E" w:rsidRDefault="0054539E" w:rsidP="0054539E">
            <w:pPr>
              <w:rPr>
                <w:rFonts w:ascii="Bookman Old Style" w:eastAsia="Bookman Old Style" w:hAnsi="Bookman Old Style" w:cs="Bookman Old Style"/>
                <w:b/>
                <w:sz w:val="20"/>
              </w:rPr>
            </w:pPr>
          </w:p>
        </w:tc>
      </w:tr>
      <w:tr w:rsidR="005E49B2" w14:paraId="6D898B71" w14:textId="77777777" w:rsidTr="00DD2A72">
        <w:trPr>
          <w:trHeight w:val="115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C8FB0FD" w14:textId="77777777" w:rsidR="005E49B2" w:rsidRDefault="005E49B2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457D3C2B" w14:textId="77777777" w:rsidR="005E49B2" w:rsidRDefault="005E49B2" w:rsidP="006B79C0">
            <w:pPr>
              <w:rPr>
                <w:b/>
                <w:bCs/>
                <w:sz w:val="20"/>
              </w:rPr>
            </w:pPr>
            <w:r w:rsidRPr="00272598">
              <w:rPr>
                <w:b/>
                <w:bCs/>
                <w:sz w:val="20"/>
              </w:rPr>
              <w:t xml:space="preserve">Beginning/1st week with 3 days </w:t>
            </w:r>
          </w:p>
          <w:p w14:paraId="3A7DF9C5" w14:textId="707A258B" w:rsidR="005E49B2" w:rsidRDefault="005E49B2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(</w:t>
            </w:r>
            <w:r>
              <w:rPr>
                <w:sz w:val="20"/>
              </w:rPr>
              <w:t>29</w:t>
            </w:r>
            <w:r w:rsidRPr="00A22B63">
              <w:rPr>
                <w:sz w:val="20"/>
              </w:rPr>
              <w:t>-</w:t>
            </w:r>
            <w:r>
              <w:rPr>
                <w:sz w:val="20"/>
              </w:rPr>
              <w:t xml:space="preserve">31 </w:t>
            </w:r>
            <w:r w:rsidRPr="00A22B63"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>AUG, 02-07 SEP)</w:t>
            </w:r>
          </w:p>
        </w:tc>
        <w:tc>
          <w:tcPr>
            <w:tcW w:w="8306" w:type="dxa"/>
            <w:gridSpan w:val="4"/>
          </w:tcPr>
          <w:p w14:paraId="4D9380DC" w14:textId="77777777" w:rsidR="00D31447" w:rsidRPr="00D31447" w:rsidRDefault="00D31447" w:rsidP="00D31447">
            <w:pPr>
              <w:rPr>
                <w:szCs w:val="22"/>
              </w:rPr>
            </w:pPr>
            <w:r w:rsidRPr="00D31447">
              <w:rPr>
                <w:szCs w:val="22"/>
              </w:rPr>
              <w:t>Sets, Propositions and logical operations.</w:t>
            </w:r>
          </w:p>
          <w:p w14:paraId="0DE3C772" w14:textId="156F5FAA" w:rsidR="005E49B2" w:rsidRDefault="005E49B2" w:rsidP="00D31447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766721D3" w14:textId="77777777" w:rsidR="005E49B2" w:rsidRDefault="005E49B2" w:rsidP="0054539E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5E49B2" w14:paraId="658CA62C" w14:textId="77777777" w:rsidTr="00DD2A72">
        <w:trPr>
          <w:trHeight w:val="817"/>
        </w:trPr>
        <w:tc>
          <w:tcPr>
            <w:tcW w:w="1560" w:type="dxa"/>
            <w:tcBorders>
              <w:top w:val="single" w:sz="4" w:space="0" w:color="auto"/>
            </w:tcBorders>
          </w:tcPr>
          <w:p w14:paraId="50B76E8D" w14:textId="77777777" w:rsidR="005E49B2" w:rsidRDefault="005E49B2" w:rsidP="00545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2221" w:type="dxa"/>
          </w:tcPr>
          <w:p w14:paraId="13C2DA1F" w14:textId="77777777" w:rsidR="005E49B2" w:rsidRDefault="005E49B2" w:rsidP="006B79C0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2</w:t>
            </w:r>
            <w:r w:rsidRPr="00A22B63">
              <w:rPr>
                <w:b/>
                <w:bCs/>
                <w:sz w:val="20"/>
                <w:vertAlign w:val="superscript"/>
              </w:rPr>
              <w:t>nd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62DBA257" w14:textId="353686C4" w:rsidR="005E49B2" w:rsidRDefault="005E49B2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(</w:t>
            </w:r>
            <w:r>
              <w:rPr>
                <w:sz w:val="20"/>
              </w:rPr>
              <w:t>09</w:t>
            </w:r>
            <w:r w:rsidRPr="00A22B63">
              <w:rPr>
                <w:sz w:val="20"/>
              </w:rPr>
              <w:t>-</w:t>
            </w:r>
            <w:r>
              <w:rPr>
                <w:sz w:val="20"/>
              </w:rPr>
              <w:t>14</w:t>
            </w:r>
            <w:r w:rsidRPr="00A22B63">
              <w:rPr>
                <w:sz w:val="20"/>
              </w:rPr>
              <w:t xml:space="preserve"> </w:t>
            </w:r>
            <w:r>
              <w:rPr>
                <w:sz w:val="20"/>
              </w:rPr>
              <w:t>SEP)</w:t>
            </w:r>
          </w:p>
        </w:tc>
        <w:tc>
          <w:tcPr>
            <w:tcW w:w="8306" w:type="dxa"/>
            <w:gridSpan w:val="4"/>
          </w:tcPr>
          <w:p w14:paraId="5C9C434C" w14:textId="77777777" w:rsidR="00D31447" w:rsidRPr="00D31447" w:rsidRDefault="00D31447" w:rsidP="00D31447">
            <w:pPr>
              <w:pStyle w:val="Default"/>
              <w:rPr>
                <w:sz w:val="22"/>
                <w:szCs w:val="22"/>
              </w:rPr>
            </w:pPr>
            <w:r w:rsidRPr="00D31447">
              <w:rPr>
                <w:sz w:val="22"/>
                <w:szCs w:val="22"/>
              </w:rPr>
              <w:t>Sets, Propositions and logical operations.</w:t>
            </w:r>
          </w:p>
          <w:p w14:paraId="1EEFD593" w14:textId="71CE9472" w:rsidR="005E49B2" w:rsidRDefault="00D31447" w:rsidP="00D31447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D31447">
              <w:rPr>
                <w:szCs w:val="22"/>
              </w:rPr>
              <w:t>[2] Chapter 1 (Section 1.1), and Chapter 2 (Section 2.1).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14:paraId="71E12671" w14:textId="77777777" w:rsidR="005E49B2" w:rsidRDefault="005E49B2" w:rsidP="005453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</w:tr>
      <w:tr w:rsidR="005E49B2" w14:paraId="529B7693" w14:textId="77777777" w:rsidTr="005F0FC8">
        <w:trPr>
          <w:trHeight w:val="980"/>
        </w:trPr>
        <w:tc>
          <w:tcPr>
            <w:tcW w:w="1560" w:type="dxa"/>
            <w:tcBorders>
              <w:bottom w:val="single" w:sz="4" w:space="0" w:color="auto"/>
            </w:tcBorders>
          </w:tcPr>
          <w:p w14:paraId="5FCFE031" w14:textId="77777777" w:rsidR="005E49B2" w:rsidRDefault="005E49B2" w:rsidP="0054539E">
            <w:pPr>
              <w:rPr>
                <w:rFonts w:ascii="Bookman Old Style" w:eastAsia="Bookman Old Style" w:hAnsi="Bookman Old Style" w:cs="Bookman Old Style"/>
              </w:rPr>
            </w:pPr>
          </w:p>
          <w:p w14:paraId="44D89B75" w14:textId="77777777" w:rsidR="005E49B2" w:rsidRDefault="005E49B2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14:paraId="41841810" w14:textId="77777777" w:rsidR="005E49B2" w:rsidRDefault="005E49B2" w:rsidP="006B79C0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3</w:t>
            </w:r>
            <w:r w:rsidRPr="00A22B63">
              <w:rPr>
                <w:b/>
                <w:bCs/>
                <w:sz w:val="20"/>
                <w:vertAlign w:val="superscript"/>
              </w:rPr>
              <w:t>rd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12C92A52" w14:textId="039BFE8D" w:rsidR="005E49B2" w:rsidRDefault="005E49B2" w:rsidP="0054539E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(</w:t>
            </w:r>
            <w:r>
              <w:rPr>
                <w:sz w:val="20"/>
              </w:rPr>
              <w:t>16-21 SEP)</w:t>
            </w:r>
          </w:p>
        </w:tc>
        <w:tc>
          <w:tcPr>
            <w:tcW w:w="8306" w:type="dxa"/>
            <w:gridSpan w:val="4"/>
          </w:tcPr>
          <w:p w14:paraId="6FB73552" w14:textId="77777777" w:rsidR="00FE1422" w:rsidRPr="00FE1422" w:rsidRDefault="00FE1422" w:rsidP="00FE1422">
            <w:pPr>
              <w:pStyle w:val="Default"/>
              <w:rPr>
                <w:sz w:val="22"/>
                <w:szCs w:val="22"/>
              </w:rPr>
            </w:pPr>
            <w:r w:rsidRPr="00FE1422">
              <w:rPr>
                <w:sz w:val="22"/>
                <w:szCs w:val="22"/>
              </w:rPr>
              <w:t>Conditional statements, Mathematical induction.</w:t>
            </w:r>
          </w:p>
          <w:p w14:paraId="4A693E5E" w14:textId="367477FE" w:rsidR="005E49B2" w:rsidRDefault="005E49B2" w:rsidP="00FE1422">
            <w:pPr>
              <w:rPr>
                <w:rFonts w:ascii="Bookman Old Style" w:eastAsia="Bookman Old Style" w:hAnsi="Bookman Old Style" w:cs="Bookman Old Style"/>
                <w:sz w:val="20"/>
              </w:rPr>
            </w:pPr>
          </w:p>
        </w:tc>
        <w:tc>
          <w:tcPr>
            <w:tcW w:w="1415" w:type="dxa"/>
          </w:tcPr>
          <w:p w14:paraId="428A66ED" w14:textId="77777777" w:rsidR="005E49B2" w:rsidRDefault="005E49B2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E49B2" w14:paraId="1DE6289E" w14:textId="77777777" w:rsidTr="005F0FC8">
        <w:trPr>
          <w:trHeight w:val="81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120D57F" w14:textId="77777777" w:rsidR="005E49B2" w:rsidRDefault="005E49B2" w:rsidP="0054539E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  <w:tc>
          <w:tcPr>
            <w:tcW w:w="2221" w:type="dxa"/>
            <w:tcBorders>
              <w:left w:val="single" w:sz="4" w:space="0" w:color="auto"/>
            </w:tcBorders>
          </w:tcPr>
          <w:p w14:paraId="7B0757EF" w14:textId="77777777" w:rsidR="005E49B2" w:rsidRDefault="005E49B2" w:rsidP="006B79C0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4</w:t>
            </w:r>
            <w:r w:rsidRPr="00A22B63">
              <w:rPr>
                <w:b/>
                <w:bCs/>
                <w:sz w:val="20"/>
                <w:vertAlign w:val="superscript"/>
              </w:rPr>
              <w:t xml:space="preserve">th </w:t>
            </w:r>
            <w:r w:rsidRPr="00A22B63">
              <w:rPr>
                <w:b/>
                <w:bCs/>
                <w:sz w:val="20"/>
              </w:rPr>
              <w:t>week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6AAE5414" w14:textId="63C55C84" w:rsidR="005E49B2" w:rsidRDefault="005E49B2" w:rsidP="0054539E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(</w:t>
            </w:r>
            <w:r>
              <w:rPr>
                <w:bCs/>
                <w:sz w:val="20"/>
              </w:rPr>
              <w:t>23</w:t>
            </w:r>
            <w:r w:rsidRPr="00A22B63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>28</w:t>
            </w:r>
            <w:r w:rsidRPr="00A22B6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SEP)</w:t>
            </w:r>
          </w:p>
        </w:tc>
        <w:tc>
          <w:tcPr>
            <w:tcW w:w="8306" w:type="dxa"/>
            <w:gridSpan w:val="4"/>
          </w:tcPr>
          <w:p w14:paraId="34442ACB" w14:textId="77777777" w:rsidR="00FE1422" w:rsidRPr="00FE1422" w:rsidRDefault="00FE1422" w:rsidP="00FE1422">
            <w:pPr>
              <w:pStyle w:val="Default"/>
              <w:rPr>
                <w:sz w:val="22"/>
                <w:szCs w:val="22"/>
              </w:rPr>
            </w:pPr>
            <w:r w:rsidRPr="00FE1422">
              <w:rPr>
                <w:sz w:val="22"/>
                <w:szCs w:val="22"/>
              </w:rPr>
              <w:t>Conditional statements, Mathematical induction.</w:t>
            </w:r>
          </w:p>
          <w:p w14:paraId="3CDC7409" w14:textId="362A78E6" w:rsidR="005E49B2" w:rsidRDefault="00FE1422" w:rsidP="00FE1422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FE1422">
              <w:rPr>
                <w:szCs w:val="22"/>
              </w:rPr>
              <w:t xml:space="preserve">[2] Chapter 2 (Sections </w:t>
            </w:r>
            <w:proofErr w:type="gramStart"/>
            <w:r w:rsidRPr="00FE1422">
              <w:rPr>
                <w:szCs w:val="22"/>
              </w:rPr>
              <w:t>2.2,</w:t>
            </w:r>
            <w:proofErr w:type="gramEnd"/>
            <w:r w:rsidRPr="00FE1422">
              <w:rPr>
                <w:szCs w:val="22"/>
              </w:rPr>
              <w:t xml:space="preserve"> and 2.4).</w:t>
            </w:r>
          </w:p>
        </w:tc>
        <w:tc>
          <w:tcPr>
            <w:tcW w:w="1415" w:type="dxa"/>
          </w:tcPr>
          <w:p w14:paraId="705C3EE7" w14:textId="77777777" w:rsidR="005E49B2" w:rsidRDefault="005E49B2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E49B2" w14:paraId="2E040B73" w14:textId="77777777" w:rsidTr="00DD2A72">
        <w:trPr>
          <w:trHeight w:val="817"/>
        </w:trPr>
        <w:tc>
          <w:tcPr>
            <w:tcW w:w="1560" w:type="dxa"/>
            <w:tcBorders>
              <w:top w:val="single" w:sz="4" w:space="0" w:color="auto"/>
            </w:tcBorders>
          </w:tcPr>
          <w:p w14:paraId="21B10340" w14:textId="77777777" w:rsidR="005E49B2" w:rsidRDefault="005E49B2" w:rsidP="0054539E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  <w:tc>
          <w:tcPr>
            <w:tcW w:w="2221" w:type="dxa"/>
          </w:tcPr>
          <w:p w14:paraId="7DE0EA00" w14:textId="77777777" w:rsidR="005E49B2" w:rsidRDefault="005E49B2" w:rsidP="006B79C0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5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259A5E44" w14:textId="387DF5C4" w:rsidR="005E49B2" w:rsidRDefault="005E49B2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(</w:t>
            </w:r>
            <w:r>
              <w:rPr>
                <w:sz w:val="20"/>
              </w:rPr>
              <w:t>30 SEP</w:t>
            </w:r>
            <w:r w:rsidRPr="00A22B63">
              <w:rPr>
                <w:sz w:val="20"/>
              </w:rPr>
              <w:t>-</w:t>
            </w:r>
            <w:r>
              <w:rPr>
                <w:sz w:val="20"/>
              </w:rPr>
              <w:t>05</w:t>
            </w:r>
            <w:r w:rsidRPr="00A22B63">
              <w:rPr>
                <w:sz w:val="20"/>
              </w:rPr>
              <w:t xml:space="preserve"> </w:t>
            </w:r>
            <w:r>
              <w:rPr>
                <w:sz w:val="20"/>
              </w:rPr>
              <w:t>OCT)</w:t>
            </w:r>
          </w:p>
        </w:tc>
        <w:tc>
          <w:tcPr>
            <w:tcW w:w="8306" w:type="dxa"/>
            <w:gridSpan w:val="4"/>
          </w:tcPr>
          <w:p w14:paraId="2E1F0F5A" w14:textId="570D0BBD" w:rsidR="005E49B2" w:rsidRDefault="00FE1422" w:rsidP="0054539E">
            <w:pPr>
              <w:ind w:left="34"/>
              <w:rPr>
                <w:rFonts w:ascii="Bookman Old Style" w:eastAsia="Bookman Old Style" w:hAnsi="Bookman Old Style" w:cs="Bookman Old Style"/>
                <w:sz w:val="20"/>
              </w:rPr>
            </w:pPr>
            <w:r w:rsidRPr="00FE1422"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  <w:t>Relations and equivalence relation, Equivalence classes,</w:t>
            </w:r>
          </w:p>
        </w:tc>
        <w:tc>
          <w:tcPr>
            <w:tcW w:w="1415" w:type="dxa"/>
          </w:tcPr>
          <w:p w14:paraId="789CAF75" w14:textId="77777777" w:rsidR="005E49B2" w:rsidRDefault="005E49B2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E49B2" w14:paraId="6494119F" w14:textId="77777777" w:rsidTr="00DD2A72">
        <w:trPr>
          <w:trHeight w:val="817"/>
        </w:trPr>
        <w:tc>
          <w:tcPr>
            <w:tcW w:w="1560" w:type="dxa"/>
          </w:tcPr>
          <w:p w14:paraId="6C37FCA3" w14:textId="77777777" w:rsidR="005E49B2" w:rsidRDefault="005E49B2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5F8AE1B9" w14:textId="77777777" w:rsidR="005E49B2" w:rsidRDefault="005E49B2" w:rsidP="006B79C0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6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</w:p>
          <w:p w14:paraId="54F30611" w14:textId="6E024ED8" w:rsidR="005E49B2" w:rsidRDefault="005E49B2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(</w:t>
            </w:r>
            <w:r>
              <w:rPr>
                <w:rFonts w:ascii="Calibri" w:hAnsi="Calibri"/>
                <w:sz w:val="20"/>
              </w:rPr>
              <w:t>07</w:t>
            </w:r>
            <w:r w:rsidRPr="00A22B63"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z w:val="20"/>
              </w:rPr>
              <w:t>12</w:t>
            </w:r>
            <w:r w:rsidRPr="00A22B6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OCT)</w:t>
            </w:r>
          </w:p>
        </w:tc>
        <w:tc>
          <w:tcPr>
            <w:tcW w:w="8306" w:type="dxa"/>
            <w:gridSpan w:val="4"/>
          </w:tcPr>
          <w:p w14:paraId="719F80D5" w14:textId="4F56106D" w:rsidR="00FE1422" w:rsidRPr="00FE1422" w:rsidRDefault="00FE1422" w:rsidP="00FE142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Partial order relation, </w:t>
            </w:r>
            <w:r w:rsidRPr="00FE1422">
              <w:rPr>
                <w:sz w:val="22"/>
                <w:szCs w:val="22"/>
              </w:rPr>
              <w:t>Partially ordered set.</w:t>
            </w:r>
          </w:p>
          <w:p w14:paraId="0F1E5987" w14:textId="77777777" w:rsidR="00FE1422" w:rsidRPr="00FE1422" w:rsidRDefault="00FE1422" w:rsidP="00FE1422">
            <w:pPr>
              <w:pStyle w:val="Default"/>
              <w:rPr>
                <w:sz w:val="22"/>
                <w:szCs w:val="22"/>
              </w:rPr>
            </w:pPr>
            <w:r w:rsidRPr="00FE1422">
              <w:rPr>
                <w:sz w:val="22"/>
                <w:szCs w:val="22"/>
              </w:rPr>
              <w:t>[1] Chapter 1 (Section 1.1, up to the Definition of POSET).</w:t>
            </w:r>
          </w:p>
          <w:p w14:paraId="0A3C918C" w14:textId="1A5D441F" w:rsidR="005E49B2" w:rsidRDefault="00FE1422" w:rsidP="00FE1422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FE1422">
              <w:rPr>
                <w:szCs w:val="22"/>
              </w:rPr>
              <w:t>[2] Chapter 4 (Sections 4.2 (up to Example 16), 4.4, and 4.5).</w:t>
            </w:r>
          </w:p>
        </w:tc>
        <w:tc>
          <w:tcPr>
            <w:tcW w:w="1415" w:type="dxa"/>
          </w:tcPr>
          <w:p w14:paraId="50A85364" w14:textId="77777777" w:rsidR="005E49B2" w:rsidRDefault="005E49B2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E49B2" w14:paraId="48719B9D" w14:textId="77777777" w:rsidTr="00DD2A72">
        <w:trPr>
          <w:trHeight w:val="832"/>
        </w:trPr>
        <w:tc>
          <w:tcPr>
            <w:tcW w:w="1560" w:type="dxa"/>
          </w:tcPr>
          <w:p w14:paraId="1F74E8FD" w14:textId="77777777" w:rsidR="005E49B2" w:rsidRDefault="005E49B2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7B4BA431" w14:textId="77777777" w:rsidR="005E49B2" w:rsidRDefault="005E49B2" w:rsidP="006B79C0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7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1DAD4CCC" w14:textId="1FE6E855" w:rsidR="005E49B2" w:rsidRDefault="005E49B2" w:rsidP="0054539E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(</w:t>
            </w:r>
            <w:r>
              <w:rPr>
                <w:bCs/>
                <w:sz w:val="20"/>
              </w:rPr>
              <w:t>14</w:t>
            </w:r>
            <w:r w:rsidRPr="00A22B63">
              <w:rPr>
                <w:bCs/>
                <w:sz w:val="20"/>
              </w:rPr>
              <w:t xml:space="preserve">- </w:t>
            </w:r>
            <w:r>
              <w:rPr>
                <w:bCs/>
                <w:sz w:val="20"/>
              </w:rPr>
              <w:t>19 OCT)</w:t>
            </w:r>
          </w:p>
        </w:tc>
        <w:tc>
          <w:tcPr>
            <w:tcW w:w="8306" w:type="dxa"/>
            <w:gridSpan w:val="4"/>
          </w:tcPr>
          <w:p w14:paraId="6D18B3B0" w14:textId="77777777" w:rsidR="00FE1422" w:rsidRPr="00FE1422" w:rsidRDefault="00FE1422" w:rsidP="00FE142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FE1422">
              <w:rPr>
                <w:sz w:val="22"/>
                <w:szCs w:val="22"/>
              </w:rPr>
              <w:t>Hasse</w:t>
            </w:r>
            <w:proofErr w:type="spellEnd"/>
            <w:r w:rsidRPr="00FE1422">
              <w:rPr>
                <w:sz w:val="22"/>
                <w:szCs w:val="22"/>
              </w:rPr>
              <w:t xml:space="preserve"> diagrams, Chain, Maximal and minimal elements, Least and greatest</w:t>
            </w:r>
          </w:p>
          <w:p w14:paraId="1C67F78B" w14:textId="67B26411" w:rsidR="005E49B2" w:rsidRDefault="00FE1422" w:rsidP="00FE1422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  <w:r w:rsidRPr="00FE1422">
              <w:rPr>
                <w:szCs w:val="22"/>
              </w:rPr>
              <w:t>elements,</w:t>
            </w:r>
          </w:p>
        </w:tc>
        <w:tc>
          <w:tcPr>
            <w:tcW w:w="1415" w:type="dxa"/>
          </w:tcPr>
          <w:p w14:paraId="5B904345" w14:textId="77777777" w:rsidR="005E49B2" w:rsidRDefault="005E49B2" w:rsidP="0054539E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E49B2" w14:paraId="6B2F3699" w14:textId="77777777" w:rsidTr="00DD2A72">
        <w:trPr>
          <w:trHeight w:val="817"/>
        </w:trPr>
        <w:tc>
          <w:tcPr>
            <w:tcW w:w="1560" w:type="dxa"/>
          </w:tcPr>
          <w:p w14:paraId="496B9EF1" w14:textId="77777777" w:rsidR="005E49B2" w:rsidRDefault="005E49B2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5CAB11C2" w14:textId="77777777" w:rsidR="005E49B2" w:rsidRDefault="005E49B2" w:rsidP="006B79C0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8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3A308876" w14:textId="29D5199E" w:rsidR="005E49B2" w:rsidRDefault="005E49B2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(</w:t>
            </w:r>
            <w:r>
              <w:rPr>
                <w:bCs/>
                <w:sz w:val="20"/>
              </w:rPr>
              <w:t>21</w:t>
            </w:r>
            <w:r w:rsidRPr="00A22B63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>26</w:t>
            </w:r>
            <w:r w:rsidRPr="00A22B6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OCT)</w:t>
            </w:r>
          </w:p>
        </w:tc>
        <w:tc>
          <w:tcPr>
            <w:tcW w:w="8306" w:type="dxa"/>
            <w:gridSpan w:val="4"/>
          </w:tcPr>
          <w:p w14:paraId="72EFDD26" w14:textId="5A18AEA3" w:rsidR="005E49B2" w:rsidRDefault="002F69CC" w:rsidP="00FE1422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2F69CC">
              <w:rPr>
                <w:rFonts w:ascii="Times New Roman" w:hAnsi="Times New Roman" w:cs="Times New Roman"/>
                <w:color w:val="000000"/>
                <w:sz w:val="24"/>
                <w:szCs w:val="24"/>
                <w:lang w:val="en-IN" w:bidi="ar-SA"/>
              </w:rPr>
              <w:t>Functions between POSETS, Order isomorphism,</w:t>
            </w:r>
          </w:p>
        </w:tc>
        <w:tc>
          <w:tcPr>
            <w:tcW w:w="1415" w:type="dxa"/>
          </w:tcPr>
          <w:p w14:paraId="7703E32D" w14:textId="77777777" w:rsidR="005E49B2" w:rsidRDefault="005E49B2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E49B2" w14:paraId="375C6F74" w14:textId="77777777" w:rsidTr="00DD2A72">
        <w:trPr>
          <w:trHeight w:val="817"/>
        </w:trPr>
        <w:tc>
          <w:tcPr>
            <w:tcW w:w="1560" w:type="dxa"/>
          </w:tcPr>
          <w:p w14:paraId="0D4E722A" w14:textId="77777777" w:rsidR="005E49B2" w:rsidRDefault="005E49B2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335EE209" w14:textId="77777777" w:rsidR="005E49B2" w:rsidRDefault="005E49B2" w:rsidP="006B79C0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9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2B9C1BF5" w14:textId="5A124311" w:rsidR="005E49B2" w:rsidRDefault="005E49B2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(</w:t>
            </w:r>
            <w:r>
              <w:rPr>
                <w:sz w:val="20"/>
              </w:rPr>
              <w:t>04</w:t>
            </w:r>
            <w:r w:rsidRPr="00A22B63">
              <w:rPr>
                <w:sz w:val="20"/>
              </w:rPr>
              <w:t>-</w:t>
            </w:r>
            <w:r>
              <w:rPr>
                <w:sz w:val="20"/>
              </w:rPr>
              <w:t>09</w:t>
            </w:r>
            <w:r w:rsidRPr="00A22B63">
              <w:rPr>
                <w:sz w:val="20"/>
              </w:rPr>
              <w:t xml:space="preserve"> </w:t>
            </w:r>
            <w:r>
              <w:rPr>
                <w:sz w:val="20"/>
              </w:rPr>
              <w:t>NOV)</w:t>
            </w:r>
          </w:p>
        </w:tc>
        <w:tc>
          <w:tcPr>
            <w:tcW w:w="8306" w:type="dxa"/>
            <w:gridSpan w:val="4"/>
          </w:tcPr>
          <w:p w14:paraId="7DD1C596" w14:textId="4ED80DAC" w:rsidR="002F69CC" w:rsidRDefault="002F69CC" w:rsidP="002F69CC">
            <w:pPr>
              <w:pStyle w:val="Default"/>
            </w:pPr>
            <w:r>
              <w:t xml:space="preserve">Lattice as a POSET, </w:t>
            </w:r>
            <w:r>
              <w:t xml:space="preserve">Lattice as </w:t>
            </w:r>
            <w:proofErr w:type="gramStart"/>
            <w:r>
              <w:t>an algebra</w:t>
            </w:r>
            <w:proofErr w:type="gramEnd"/>
            <w:r>
              <w:t xml:space="preserve"> and their equivalence.</w:t>
            </w:r>
          </w:p>
          <w:p w14:paraId="73961475" w14:textId="77777777" w:rsidR="002F69CC" w:rsidRDefault="002F69CC" w:rsidP="002F69CC">
            <w:pPr>
              <w:pStyle w:val="Default"/>
            </w:pPr>
            <w:r>
              <w:t xml:space="preserve">[1] Chapter 1 (Sections 1.5 to </w:t>
            </w:r>
            <w:proofErr w:type="gramStart"/>
            <w:r>
              <w:t>1.10,</w:t>
            </w:r>
            <w:proofErr w:type="gramEnd"/>
            <w:r>
              <w:t xml:space="preserve"> and 1.12 to 1.14).</w:t>
            </w:r>
          </w:p>
          <w:p w14:paraId="1EE94313" w14:textId="5F9BCE34" w:rsidR="005E49B2" w:rsidRDefault="002F69CC" w:rsidP="002F69CC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  <w:r>
              <w:t>[2] Chapter 6 (Section 6.1).</w:t>
            </w:r>
          </w:p>
        </w:tc>
        <w:tc>
          <w:tcPr>
            <w:tcW w:w="1415" w:type="dxa"/>
          </w:tcPr>
          <w:p w14:paraId="75BEE4CC" w14:textId="77777777" w:rsidR="005E49B2" w:rsidRDefault="005E49B2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E49B2" w14:paraId="6D1A45B2" w14:textId="77777777" w:rsidTr="00DD2A72">
        <w:trPr>
          <w:trHeight w:val="817"/>
        </w:trPr>
        <w:tc>
          <w:tcPr>
            <w:tcW w:w="1560" w:type="dxa"/>
          </w:tcPr>
          <w:p w14:paraId="702C8D07" w14:textId="77777777" w:rsidR="005E49B2" w:rsidRDefault="005E49B2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6C295682" w14:textId="77777777" w:rsidR="005E49B2" w:rsidRDefault="005E49B2" w:rsidP="006B79C0">
            <w:pPr>
              <w:rPr>
                <w:sz w:val="20"/>
              </w:rPr>
            </w:pPr>
            <w:r w:rsidRPr="00A22B63">
              <w:rPr>
                <w:b/>
                <w:bCs/>
                <w:sz w:val="20"/>
              </w:rPr>
              <w:t>10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</w:p>
          <w:p w14:paraId="2F7E5DCB" w14:textId="08E8A1FB" w:rsidR="005E49B2" w:rsidRDefault="005E49B2" w:rsidP="0054539E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sz w:val="20"/>
              </w:rPr>
              <w:t xml:space="preserve"> (</w:t>
            </w:r>
            <w:r>
              <w:rPr>
                <w:bCs/>
                <w:sz w:val="20"/>
              </w:rPr>
              <w:t>11</w:t>
            </w:r>
            <w:r w:rsidRPr="00A22B63">
              <w:rPr>
                <w:bCs/>
                <w:sz w:val="20"/>
              </w:rPr>
              <w:t>-</w:t>
            </w:r>
            <w:r>
              <w:rPr>
                <w:bCs/>
                <w:sz w:val="20"/>
              </w:rPr>
              <w:t>16</w:t>
            </w:r>
            <w:r w:rsidRPr="00A22B6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NOV)</w:t>
            </w:r>
          </w:p>
        </w:tc>
        <w:tc>
          <w:tcPr>
            <w:tcW w:w="8306" w:type="dxa"/>
            <w:gridSpan w:val="4"/>
          </w:tcPr>
          <w:p w14:paraId="3CA7F34B" w14:textId="77777777" w:rsidR="002F69CC" w:rsidRPr="002F69CC" w:rsidRDefault="002F69CC" w:rsidP="002F69CC">
            <w:pPr>
              <w:pStyle w:val="Default"/>
              <w:rPr>
                <w:sz w:val="22"/>
                <w:szCs w:val="22"/>
              </w:rPr>
            </w:pPr>
            <w:r w:rsidRPr="002F69CC">
              <w:rPr>
                <w:sz w:val="22"/>
                <w:szCs w:val="22"/>
              </w:rPr>
              <w:t xml:space="preserve">Bounded lattice, </w:t>
            </w:r>
            <w:proofErr w:type="spellStart"/>
            <w:r w:rsidRPr="002F69CC">
              <w:rPr>
                <w:sz w:val="22"/>
                <w:szCs w:val="22"/>
              </w:rPr>
              <w:t>Sublattice</w:t>
            </w:r>
            <w:proofErr w:type="spellEnd"/>
            <w:r w:rsidRPr="002F69CC">
              <w:rPr>
                <w:sz w:val="22"/>
                <w:szCs w:val="22"/>
              </w:rPr>
              <w:t>, Interval in a lattice.</w:t>
            </w:r>
          </w:p>
          <w:p w14:paraId="1DE0F94F" w14:textId="122D5878" w:rsidR="005E49B2" w:rsidRDefault="002F69CC" w:rsidP="002F69CC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  <w:r w:rsidRPr="002F69CC">
              <w:rPr>
                <w:szCs w:val="22"/>
              </w:rPr>
              <w:t>[1] Chapter 1 (Sections 1.11, 1.15, and 1.16).</w:t>
            </w:r>
          </w:p>
        </w:tc>
        <w:tc>
          <w:tcPr>
            <w:tcW w:w="1415" w:type="dxa"/>
          </w:tcPr>
          <w:p w14:paraId="5AC906E4" w14:textId="77777777" w:rsidR="005E49B2" w:rsidRDefault="005E49B2" w:rsidP="0054539E">
            <w:pPr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E49B2" w14:paraId="51FD720C" w14:textId="77777777" w:rsidTr="00DD2A72">
        <w:trPr>
          <w:trHeight w:val="817"/>
        </w:trPr>
        <w:tc>
          <w:tcPr>
            <w:tcW w:w="1560" w:type="dxa"/>
          </w:tcPr>
          <w:p w14:paraId="23F0BAF2" w14:textId="77777777" w:rsidR="005E49B2" w:rsidRDefault="005E49B2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5074A234" w14:textId="77777777" w:rsidR="005E49B2" w:rsidRDefault="005E49B2" w:rsidP="006B79C0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11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7BEE6470" w14:textId="257F8F11" w:rsidR="005E49B2" w:rsidRDefault="005E49B2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(</w:t>
            </w:r>
            <w:r>
              <w:rPr>
                <w:sz w:val="20"/>
              </w:rPr>
              <w:t>18</w:t>
            </w:r>
            <w:r w:rsidRPr="00A22B63">
              <w:rPr>
                <w:sz w:val="20"/>
              </w:rPr>
              <w:t>-</w:t>
            </w:r>
            <w:r>
              <w:rPr>
                <w:sz w:val="20"/>
              </w:rPr>
              <w:t>23 NOV)</w:t>
            </w:r>
          </w:p>
        </w:tc>
        <w:tc>
          <w:tcPr>
            <w:tcW w:w="8306" w:type="dxa"/>
            <w:gridSpan w:val="4"/>
          </w:tcPr>
          <w:p w14:paraId="3CBF310E" w14:textId="77777777" w:rsidR="002F69CC" w:rsidRPr="002F69CC" w:rsidRDefault="002F69CC" w:rsidP="002F69CC">
            <w:pPr>
              <w:pStyle w:val="Default"/>
              <w:rPr>
                <w:sz w:val="22"/>
                <w:szCs w:val="22"/>
              </w:rPr>
            </w:pPr>
            <w:r w:rsidRPr="002F69CC">
              <w:rPr>
                <w:sz w:val="22"/>
                <w:szCs w:val="22"/>
              </w:rPr>
              <w:t>Products and homomorphism of lattices, Isomorphism of lattices.</w:t>
            </w:r>
          </w:p>
          <w:p w14:paraId="03902908" w14:textId="771F6A5B" w:rsidR="005E49B2" w:rsidRPr="002F69CC" w:rsidRDefault="002F69CC" w:rsidP="002F69CC">
            <w:pPr>
              <w:rPr>
                <w:szCs w:val="22"/>
              </w:rPr>
            </w:pPr>
            <w:r w:rsidRPr="002F69CC">
              <w:rPr>
                <w:szCs w:val="22"/>
              </w:rPr>
              <w:t>[1] Chapter 1 (Sections 1.17 to 1.20).</w:t>
            </w:r>
            <w:r w:rsidRPr="002F69CC">
              <w:rPr>
                <w:szCs w:val="22"/>
              </w:rPr>
              <w:t xml:space="preserve"> </w:t>
            </w:r>
          </w:p>
        </w:tc>
        <w:tc>
          <w:tcPr>
            <w:tcW w:w="1415" w:type="dxa"/>
          </w:tcPr>
          <w:p w14:paraId="4C82D3A0" w14:textId="77777777" w:rsidR="005E49B2" w:rsidRDefault="005E49B2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E49B2" w14:paraId="5F9B6491" w14:textId="77777777" w:rsidTr="00DD2A72">
        <w:trPr>
          <w:trHeight w:val="505"/>
        </w:trPr>
        <w:tc>
          <w:tcPr>
            <w:tcW w:w="1560" w:type="dxa"/>
          </w:tcPr>
          <w:p w14:paraId="030D16CC" w14:textId="77777777" w:rsidR="005E49B2" w:rsidRDefault="005E49B2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03FA48DE" w14:textId="77777777" w:rsidR="005E49B2" w:rsidRDefault="005E49B2" w:rsidP="006B79C0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12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5D4D524C" w14:textId="33CA1975" w:rsidR="005E49B2" w:rsidRPr="00117B87" w:rsidRDefault="005E49B2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(</w:t>
            </w:r>
            <w:r>
              <w:rPr>
                <w:sz w:val="20"/>
              </w:rPr>
              <w:t>25</w:t>
            </w:r>
            <w:r w:rsidRPr="00A22B63">
              <w:rPr>
                <w:sz w:val="20"/>
              </w:rPr>
              <w:t>-</w:t>
            </w:r>
            <w:r>
              <w:rPr>
                <w:sz w:val="20"/>
              </w:rPr>
              <w:t>30</w:t>
            </w:r>
            <w:r w:rsidRPr="00A22B63">
              <w:rPr>
                <w:sz w:val="20"/>
              </w:rPr>
              <w:t xml:space="preserve"> </w:t>
            </w:r>
            <w:r>
              <w:rPr>
                <w:sz w:val="20"/>
              </w:rPr>
              <w:t>NOV)</w:t>
            </w:r>
          </w:p>
        </w:tc>
        <w:tc>
          <w:tcPr>
            <w:tcW w:w="8306" w:type="dxa"/>
            <w:gridSpan w:val="4"/>
          </w:tcPr>
          <w:p w14:paraId="7A5B0D70" w14:textId="63AD0FF3" w:rsidR="005E49B2" w:rsidRDefault="002F69CC" w:rsidP="0054539E">
            <w:r w:rsidRPr="002F69CC">
              <w:rPr>
                <w:rFonts w:ascii="Times New Roman" w:hAnsi="Times New Roman" w:cs="Times New Roman"/>
                <w:color w:val="000000"/>
                <w:szCs w:val="22"/>
                <w:lang w:val="en-IN" w:bidi="ar-SA"/>
              </w:rPr>
              <w:t>Distributive lattices, Complemented lattice,</w:t>
            </w:r>
          </w:p>
        </w:tc>
        <w:tc>
          <w:tcPr>
            <w:tcW w:w="1415" w:type="dxa"/>
          </w:tcPr>
          <w:p w14:paraId="121F8E1B" w14:textId="77777777" w:rsidR="005E49B2" w:rsidRDefault="005E49B2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E49B2" w14:paraId="4A32442E" w14:textId="77777777" w:rsidTr="00DD2A72">
        <w:trPr>
          <w:trHeight w:val="295"/>
        </w:trPr>
        <w:tc>
          <w:tcPr>
            <w:tcW w:w="1560" w:type="dxa"/>
          </w:tcPr>
          <w:p w14:paraId="676E08CF" w14:textId="77777777" w:rsidR="005E49B2" w:rsidRDefault="005E49B2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7AA495BA" w14:textId="77777777" w:rsidR="005E49B2" w:rsidRDefault="005E49B2" w:rsidP="006B79C0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13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66D1D763" w14:textId="1710FA2F" w:rsidR="005E49B2" w:rsidRPr="00117B87" w:rsidRDefault="005E49B2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(</w:t>
            </w:r>
            <w:r>
              <w:rPr>
                <w:sz w:val="20"/>
              </w:rPr>
              <w:t>02</w:t>
            </w:r>
            <w:r w:rsidRPr="00A22B63">
              <w:rPr>
                <w:sz w:val="20"/>
              </w:rPr>
              <w:t>-</w:t>
            </w:r>
            <w:r>
              <w:rPr>
                <w:sz w:val="20"/>
              </w:rPr>
              <w:t>07</w:t>
            </w:r>
            <w:r w:rsidRPr="00A22B63">
              <w:rPr>
                <w:sz w:val="20"/>
              </w:rPr>
              <w:t xml:space="preserve"> </w:t>
            </w:r>
            <w:r>
              <w:rPr>
                <w:sz w:val="20"/>
              </w:rPr>
              <w:t>DEC)</w:t>
            </w:r>
          </w:p>
        </w:tc>
        <w:tc>
          <w:tcPr>
            <w:tcW w:w="8306" w:type="dxa"/>
            <w:gridSpan w:val="4"/>
          </w:tcPr>
          <w:p w14:paraId="53154B38" w14:textId="77777777" w:rsidR="002F69CC" w:rsidRPr="002F69CC" w:rsidRDefault="002F69CC" w:rsidP="002F69CC">
            <w:pPr>
              <w:pStyle w:val="Default"/>
              <w:rPr>
                <w:sz w:val="22"/>
                <w:szCs w:val="22"/>
              </w:rPr>
            </w:pPr>
            <w:r w:rsidRPr="002F69CC">
              <w:rPr>
                <w:sz w:val="22"/>
                <w:szCs w:val="22"/>
              </w:rPr>
              <w:t>Partition and pentagonal lattice.</w:t>
            </w:r>
          </w:p>
          <w:p w14:paraId="1B40ED93" w14:textId="72F374DD" w:rsidR="005E49B2" w:rsidRDefault="002F69CC" w:rsidP="002F69CC">
            <w:r w:rsidRPr="002F69CC">
              <w:rPr>
                <w:szCs w:val="22"/>
              </w:rPr>
              <w:t>[1] Chapter 1 (Sections 2.1 to 2.10).</w:t>
            </w:r>
          </w:p>
        </w:tc>
        <w:tc>
          <w:tcPr>
            <w:tcW w:w="1415" w:type="dxa"/>
          </w:tcPr>
          <w:p w14:paraId="24E6ED81" w14:textId="77777777" w:rsidR="005E49B2" w:rsidRDefault="005E49B2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sz w:val="20"/>
                <w:u w:val="single"/>
              </w:rPr>
            </w:pPr>
          </w:p>
        </w:tc>
      </w:tr>
      <w:tr w:rsidR="005E49B2" w14:paraId="4E9CB3B3" w14:textId="77777777" w:rsidTr="00DD2A72">
        <w:trPr>
          <w:trHeight w:val="1218"/>
        </w:trPr>
        <w:tc>
          <w:tcPr>
            <w:tcW w:w="1560" w:type="dxa"/>
          </w:tcPr>
          <w:p w14:paraId="056E7C25" w14:textId="77777777" w:rsidR="005E49B2" w:rsidRDefault="005E49B2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0948CFD5" w14:textId="77777777" w:rsidR="005E49B2" w:rsidRDefault="005E49B2" w:rsidP="006B79C0">
            <w:pPr>
              <w:rPr>
                <w:b/>
                <w:bCs/>
                <w:sz w:val="20"/>
              </w:rPr>
            </w:pPr>
            <w:r w:rsidRPr="00A22B63">
              <w:rPr>
                <w:b/>
                <w:bCs/>
                <w:sz w:val="20"/>
              </w:rPr>
              <w:t>14</w:t>
            </w:r>
            <w:r w:rsidRPr="00A22B63">
              <w:rPr>
                <w:b/>
                <w:bCs/>
                <w:sz w:val="20"/>
                <w:vertAlign w:val="superscript"/>
              </w:rPr>
              <w:t>th</w:t>
            </w:r>
            <w:r w:rsidRPr="00A22B63">
              <w:rPr>
                <w:b/>
                <w:bCs/>
                <w:sz w:val="20"/>
              </w:rPr>
              <w:t xml:space="preserve"> week</w:t>
            </w:r>
          </w:p>
          <w:p w14:paraId="6732BA62" w14:textId="4959C784" w:rsidR="005E49B2" w:rsidRDefault="005E49B2" w:rsidP="0054539E">
            <w:pPr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 xml:space="preserve"> (</w:t>
            </w:r>
            <w:r>
              <w:rPr>
                <w:sz w:val="20"/>
              </w:rPr>
              <w:t>09-14</w:t>
            </w:r>
            <w:r w:rsidRPr="00A22B63">
              <w:rPr>
                <w:sz w:val="20"/>
              </w:rPr>
              <w:t xml:space="preserve"> </w:t>
            </w:r>
            <w:r>
              <w:rPr>
                <w:sz w:val="20"/>
              </w:rPr>
              <w:t>DEC)</w:t>
            </w:r>
          </w:p>
        </w:tc>
        <w:tc>
          <w:tcPr>
            <w:tcW w:w="8306" w:type="dxa"/>
            <w:gridSpan w:val="4"/>
          </w:tcPr>
          <w:p w14:paraId="37BD65DD" w14:textId="77777777" w:rsidR="002F69CC" w:rsidRPr="002F69CC" w:rsidRDefault="002F69CC" w:rsidP="002F69CC">
            <w:pPr>
              <w:pStyle w:val="Default"/>
              <w:rPr>
                <w:sz w:val="22"/>
                <w:szCs w:val="22"/>
              </w:rPr>
            </w:pPr>
            <w:r w:rsidRPr="002F69CC">
              <w:rPr>
                <w:sz w:val="22"/>
                <w:szCs w:val="22"/>
              </w:rPr>
              <w:t>Boolean algebra, De Morgan’s laws, Boolean expressions, Truth tables,</w:t>
            </w:r>
          </w:p>
          <w:p w14:paraId="3DD49993" w14:textId="77777777" w:rsidR="002F69CC" w:rsidRDefault="002F69CC" w:rsidP="002F69CC">
            <w:pPr>
              <w:rPr>
                <w:szCs w:val="22"/>
              </w:rPr>
            </w:pPr>
            <w:r w:rsidRPr="002F69CC">
              <w:rPr>
                <w:szCs w:val="22"/>
              </w:rPr>
              <w:t>Logic diagrams.</w:t>
            </w:r>
          </w:p>
          <w:p w14:paraId="20251DFE" w14:textId="201482D5" w:rsidR="005E49B2" w:rsidRDefault="002F69CC" w:rsidP="002F69CC">
            <w:pPr>
              <w:rPr>
                <w:rFonts w:ascii="Bookman Old Style" w:eastAsia="Bookman Old Style" w:hAnsi="Bookman Old Style" w:cs="Bookman Old Style"/>
                <w:sz w:val="20"/>
              </w:rPr>
            </w:pPr>
            <w:r w:rsidRPr="002F69CC">
              <w:rPr>
                <w:szCs w:val="22"/>
              </w:rPr>
              <w:t xml:space="preserve"> [1] Chapter 1 (Sections 3.1 to 3.6); [2] Chapter 6 (Section 6.5).</w:t>
            </w:r>
          </w:p>
        </w:tc>
        <w:tc>
          <w:tcPr>
            <w:tcW w:w="1415" w:type="dxa"/>
          </w:tcPr>
          <w:p w14:paraId="4AFC4B53" w14:textId="77777777" w:rsidR="005E49B2" w:rsidRDefault="005E49B2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  <w:p w14:paraId="4BE295E1" w14:textId="77777777" w:rsidR="005E49B2" w:rsidRDefault="005E49B2" w:rsidP="0054539E">
            <w:pPr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</w:tc>
      </w:tr>
      <w:tr w:rsidR="005E49B2" w14:paraId="0BD1A166" w14:textId="77777777" w:rsidTr="00DD2A72">
        <w:trPr>
          <w:trHeight w:val="1218"/>
        </w:trPr>
        <w:tc>
          <w:tcPr>
            <w:tcW w:w="1560" w:type="dxa"/>
          </w:tcPr>
          <w:p w14:paraId="6CA6C77F" w14:textId="77777777" w:rsidR="005E49B2" w:rsidRDefault="005E49B2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26722806" w14:textId="77777777" w:rsidR="005E49B2" w:rsidRDefault="005E49B2" w:rsidP="006B79C0">
            <w:pPr>
              <w:rPr>
                <w:rFonts w:cstheme="minorHAnsi"/>
                <w:b/>
                <w:bCs/>
                <w:sz w:val="20"/>
              </w:rPr>
            </w:pPr>
            <w:r w:rsidRPr="00294C31">
              <w:rPr>
                <w:rFonts w:cstheme="minorHAnsi"/>
                <w:b/>
                <w:bCs/>
                <w:sz w:val="20"/>
              </w:rPr>
              <w:t>15</w:t>
            </w:r>
            <w:r w:rsidRPr="00294C31">
              <w:rPr>
                <w:rFonts w:cstheme="minorHAnsi"/>
                <w:b/>
                <w:bCs/>
                <w:sz w:val="20"/>
                <w:vertAlign w:val="superscript"/>
              </w:rPr>
              <w:t>th</w:t>
            </w:r>
            <w:r w:rsidRPr="00294C31">
              <w:rPr>
                <w:rFonts w:cstheme="minorHAnsi"/>
                <w:b/>
                <w:bCs/>
                <w:sz w:val="20"/>
              </w:rPr>
              <w:t xml:space="preserve"> week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</w:p>
          <w:p w14:paraId="3A084410" w14:textId="04763F2E" w:rsidR="005E49B2" w:rsidRDefault="005E49B2" w:rsidP="0054539E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294C31">
              <w:rPr>
                <w:rFonts w:cstheme="minorHAnsi"/>
                <w:sz w:val="20"/>
              </w:rPr>
              <w:t>(</w:t>
            </w:r>
            <w:r>
              <w:rPr>
                <w:rFonts w:cstheme="minorHAnsi"/>
                <w:sz w:val="20"/>
              </w:rPr>
              <w:t>16</w:t>
            </w:r>
            <w:r w:rsidRPr="00294C31">
              <w:rPr>
                <w:rFonts w:cstheme="minorHAnsi"/>
                <w:sz w:val="20"/>
              </w:rPr>
              <w:t>-</w:t>
            </w:r>
            <w:r>
              <w:rPr>
                <w:rFonts w:cstheme="minorHAnsi"/>
                <w:sz w:val="20"/>
              </w:rPr>
              <w:t>21</w:t>
            </w:r>
            <w:r w:rsidRPr="00294C31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>DEC</w:t>
            </w:r>
            <w:r w:rsidRPr="00294C31">
              <w:rPr>
                <w:rFonts w:cstheme="minorHAnsi"/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6A27E39D" w14:textId="35346C1F" w:rsidR="005E49B2" w:rsidRDefault="002F69CC" w:rsidP="0054539E">
            <w:r>
              <w:t>Revision</w:t>
            </w:r>
          </w:p>
        </w:tc>
        <w:tc>
          <w:tcPr>
            <w:tcW w:w="1415" w:type="dxa"/>
          </w:tcPr>
          <w:p w14:paraId="1753FB05" w14:textId="77777777" w:rsidR="005E49B2" w:rsidRDefault="005E49B2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</w:tc>
      </w:tr>
      <w:tr w:rsidR="005E49B2" w14:paraId="486DE044" w14:textId="77777777" w:rsidTr="00DD2A72">
        <w:trPr>
          <w:trHeight w:val="1218"/>
        </w:trPr>
        <w:tc>
          <w:tcPr>
            <w:tcW w:w="1560" w:type="dxa"/>
          </w:tcPr>
          <w:p w14:paraId="5FEDA5F4" w14:textId="77777777" w:rsidR="005E49B2" w:rsidRDefault="005E49B2" w:rsidP="0054539E">
            <w:pPr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2221" w:type="dxa"/>
          </w:tcPr>
          <w:p w14:paraId="2A24FAB4" w14:textId="77777777" w:rsidR="005E49B2" w:rsidRDefault="005E49B2" w:rsidP="006B79C0">
            <w:pPr>
              <w:rPr>
                <w:rFonts w:cstheme="minorHAnsi"/>
                <w:b/>
                <w:bCs/>
                <w:sz w:val="20"/>
              </w:rPr>
            </w:pPr>
            <w:r w:rsidRPr="00294C31">
              <w:rPr>
                <w:rFonts w:cstheme="minorHAnsi"/>
                <w:b/>
                <w:bCs/>
                <w:sz w:val="20"/>
              </w:rPr>
              <w:t>1</w:t>
            </w:r>
            <w:r>
              <w:rPr>
                <w:rFonts w:cstheme="minorHAnsi"/>
                <w:b/>
                <w:bCs/>
                <w:sz w:val="20"/>
              </w:rPr>
              <w:t>6</w:t>
            </w:r>
            <w:r w:rsidRPr="00294C31">
              <w:rPr>
                <w:rFonts w:cstheme="minorHAnsi"/>
                <w:b/>
                <w:bCs/>
                <w:sz w:val="20"/>
                <w:vertAlign w:val="superscript"/>
              </w:rPr>
              <w:t>th</w:t>
            </w:r>
            <w:r w:rsidRPr="00294C31">
              <w:rPr>
                <w:rFonts w:cstheme="minorHAnsi"/>
                <w:b/>
                <w:bCs/>
                <w:sz w:val="20"/>
              </w:rPr>
              <w:t xml:space="preserve"> week</w:t>
            </w:r>
            <w:r>
              <w:rPr>
                <w:rFonts w:cstheme="minorHAnsi"/>
                <w:b/>
                <w:bCs/>
                <w:sz w:val="20"/>
              </w:rPr>
              <w:t xml:space="preserve"> only with 1 Days</w:t>
            </w:r>
            <w:r w:rsidRPr="00294C31">
              <w:rPr>
                <w:rFonts w:cstheme="minorHAnsi"/>
                <w:b/>
                <w:bCs/>
                <w:sz w:val="20"/>
              </w:rPr>
              <w:t xml:space="preserve">   </w:t>
            </w:r>
          </w:p>
          <w:p w14:paraId="3B046299" w14:textId="67B293C5" w:rsidR="005E49B2" w:rsidRDefault="005E49B2" w:rsidP="0054539E">
            <w:pP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294C31">
              <w:rPr>
                <w:rFonts w:cstheme="minorHAnsi"/>
                <w:sz w:val="20"/>
              </w:rPr>
              <w:t>(</w:t>
            </w:r>
            <w:r>
              <w:rPr>
                <w:rFonts w:cstheme="minorHAnsi"/>
                <w:sz w:val="20"/>
              </w:rPr>
              <w:t>23 DEC</w:t>
            </w:r>
            <w:r w:rsidRPr="00294C31">
              <w:rPr>
                <w:rFonts w:cstheme="minorHAnsi"/>
                <w:sz w:val="20"/>
              </w:rPr>
              <w:t>)</w:t>
            </w:r>
          </w:p>
        </w:tc>
        <w:tc>
          <w:tcPr>
            <w:tcW w:w="8306" w:type="dxa"/>
            <w:gridSpan w:val="4"/>
          </w:tcPr>
          <w:p w14:paraId="32476312" w14:textId="211A741B" w:rsidR="005E49B2" w:rsidRDefault="005E49B2" w:rsidP="0054539E">
            <w:r>
              <w:t>Revision</w:t>
            </w:r>
          </w:p>
        </w:tc>
        <w:tc>
          <w:tcPr>
            <w:tcW w:w="1415" w:type="dxa"/>
          </w:tcPr>
          <w:p w14:paraId="77B07B0F" w14:textId="77777777" w:rsidR="005E49B2" w:rsidRDefault="005E49B2" w:rsidP="0054539E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</w:p>
        </w:tc>
      </w:tr>
      <w:tr w:rsidR="00C44727" w14:paraId="7FF416BC" w14:textId="77777777" w:rsidTr="00DD2A72">
        <w:trPr>
          <w:trHeight w:val="1218"/>
        </w:trPr>
        <w:tc>
          <w:tcPr>
            <w:tcW w:w="13502" w:type="dxa"/>
            <w:gridSpan w:val="7"/>
          </w:tcPr>
          <w:p w14:paraId="74C68BF4" w14:textId="40CD5655" w:rsidR="00C44727" w:rsidRDefault="00C44727" w:rsidP="00C44727">
            <w:pPr>
              <w:jc w:val="center"/>
              <w:rPr>
                <w:rFonts w:ascii="Bookman Old Style" w:eastAsia="Bookman Old Style" w:hAnsi="Bookman Old Style" w:cs="Bookman Old Style"/>
                <w:b/>
                <w:u w:val="sing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Dispersal of classes, preparation leave and practical examination begin- </w:t>
            </w:r>
            <w:r w:rsidR="002F69CC">
              <w:rPr>
                <w:rFonts w:ascii="Bookman Old Style" w:eastAsia="Bookman Old Style" w:hAnsi="Bookman Old Style" w:cs="Bookman Old Style"/>
              </w:rPr>
              <w:t>24</w:t>
            </w:r>
            <w:r>
              <w:rPr>
                <w:rFonts w:ascii="Bookman Old Style" w:eastAsia="Bookman Old Style" w:hAnsi="Bookman Old Style" w:cs="Bookman Old Style"/>
              </w:rPr>
              <w:t xml:space="preserve"> December, 202</w:t>
            </w:r>
            <w:r w:rsidR="002F69CC">
              <w:rPr>
                <w:rFonts w:ascii="Bookman Old Style" w:eastAsia="Bookman Old Style" w:hAnsi="Bookman Old Style" w:cs="Bookman Old Style"/>
              </w:rPr>
              <w:t>4</w:t>
            </w:r>
            <w:bookmarkStart w:id="0" w:name="_GoBack"/>
            <w:bookmarkEnd w:id="0"/>
            <w:r>
              <w:rPr>
                <w:rFonts w:ascii="Bookman Old Style" w:eastAsia="Bookman Old Style" w:hAnsi="Bookman Old Style" w:cs="Bookman Old Style"/>
              </w:rPr>
              <w:t>.</w:t>
            </w:r>
          </w:p>
        </w:tc>
      </w:tr>
    </w:tbl>
    <w:p w14:paraId="52191751" w14:textId="77777777" w:rsidR="00856982" w:rsidRDefault="00856982"/>
    <w:sectPr w:rsidR="00856982" w:rsidSect="001F0A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82"/>
    <w:rsid w:val="00056388"/>
    <w:rsid w:val="001005E8"/>
    <w:rsid w:val="001F0AF9"/>
    <w:rsid w:val="00293F9E"/>
    <w:rsid w:val="002E0401"/>
    <w:rsid w:val="002F69CC"/>
    <w:rsid w:val="003E2CDF"/>
    <w:rsid w:val="0054539E"/>
    <w:rsid w:val="005E49B2"/>
    <w:rsid w:val="00604AB1"/>
    <w:rsid w:val="006312A6"/>
    <w:rsid w:val="00703CFA"/>
    <w:rsid w:val="007134B1"/>
    <w:rsid w:val="00856982"/>
    <w:rsid w:val="00866A1E"/>
    <w:rsid w:val="008E5CA9"/>
    <w:rsid w:val="00A23364"/>
    <w:rsid w:val="00A96028"/>
    <w:rsid w:val="00AC0389"/>
    <w:rsid w:val="00AE4648"/>
    <w:rsid w:val="00C44727"/>
    <w:rsid w:val="00D31447"/>
    <w:rsid w:val="00DB1C4D"/>
    <w:rsid w:val="00DB39E4"/>
    <w:rsid w:val="00DD2A72"/>
    <w:rsid w:val="00E267C4"/>
    <w:rsid w:val="00EA090C"/>
    <w:rsid w:val="00FE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E7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2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9E4"/>
    <w:pPr>
      <w:spacing w:after="0" w:line="240" w:lineRule="auto"/>
    </w:pPr>
    <w:rPr>
      <w:rFonts w:cs="Mangal"/>
      <w:szCs w:val="20"/>
      <w:lang w:bidi="hi-IN"/>
    </w:rPr>
  </w:style>
  <w:style w:type="paragraph" w:customStyle="1" w:styleId="Default">
    <w:name w:val="Default"/>
    <w:rsid w:val="00703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AE464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464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7C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7C4"/>
    <w:rPr>
      <w:rFonts w:ascii="Tahoma" w:hAnsi="Tahoma" w:cs="Mangal"/>
      <w:sz w:val="16"/>
      <w:szCs w:val="14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2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39E4"/>
    <w:pPr>
      <w:spacing w:after="0" w:line="240" w:lineRule="auto"/>
    </w:pPr>
    <w:rPr>
      <w:rFonts w:cs="Mangal"/>
      <w:szCs w:val="20"/>
      <w:lang w:bidi="hi-IN"/>
    </w:rPr>
  </w:style>
  <w:style w:type="paragraph" w:customStyle="1" w:styleId="Default">
    <w:name w:val="Default"/>
    <w:rsid w:val="00703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uiPriority w:val="99"/>
    <w:unhideWhenUsed/>
    <w:rsid w:val="00AE464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464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7C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7C4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tajenderkumar@kalindi.du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Tezu</dc:creator>
  <cp:keywords/>
  <dc:description/>
  <cp:lastModifiedBy>user</cp:lastModifiedBy>
  <cp:revision>17</cp:revision>
  <dcterms:created xsi:type="dcterms:W3CDTF">2021-10-09T16:08:00Z</dcterms:created>
  <dcterms:modified xsi:type="dcterms:W3CDTF">2024-10-03T06:58:00Z</dcterms:modified>
</cp:coreProperties>
</file>