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0420">
      <w:pPr>
        <w:spacing w:line="240" w:lineRule="auto"/>
        <w:ind w:firstLine="0"/>
        <w:rPr>
          <w:rFonts w:hint="default"/>
          <w:b/>
          <w:u w:val="single"/>
          <w:lang w:val="en-US"/>
        </w:rPr>
      </w:pPr>
      <w:r>
        <w:rPr>
          <w:b/>
          <w:u w:val="single"/>
        </w:rPr>
        <w:t xml:space="preserve">CURRICULAM PLAN </w:t>
      </w:r>
      <w:r>
        <w:rPr>
          <w:rFonts w:hint="default"/>
          <w:b/>
          <w:u w:val="single"/>
          <w:lang w:val="en-US"/>
        </w:rPr>
        <w:t>&amp; GUIDELINE</w:t>
      </w:r>
    </w:p>
    <w:p w14:paraId="6AAEED67">
      <w:pPr>
        <w:spacing w:line="240" w:lineRule="auto"/>
        <w:ind w:firstLine="0"/>
        <w:rPr>
          <w:b/>
        </w:rPr>
      </w:pPr>
      <w:r>
        <w:rPr>
          <w:b/>
        </w:rPr>
        <w:t>NAME: L PAVEINE</w:t>
      </w:r>
      <w:r>
        <w:rPr>
          <w:b/>
        </w:rPr>
        <w:tab/>
      </w:r>
      <w:r>
        <w:rPr>
          <w:b/>
        </w:rPr>
        <w:tab/>
      </w:r>
    </w:p>
    <w:p w14:paraId="354A7BB3">
      <w:pPr>
        <w:spacing w:line="240" w:lineRule="auto"/>
        <w:ind w:firstLine="0"/>
        <w:rPr>
          <w:b/>
        </w:rPr>
      </w:pPr>
      <w:r>
        <w:rPr>
          <w:b/>
        </w:rPr>
        <w:t>DEPARTMENT: ENGLISH</w:t>
      </w:r>
    </w:p>
    <w:p w14:paraId="77D4BE40">
      <w:pPr>
        <w:spacing w:line="240" w:lineRule="auto"/>
        <w:ind w:firstLine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September </w:t>
      </w:r>
      <w:r>
        <w:rPr>
          <w:b/>
        </w:rPr>
        <w:t>–</w:t>
      </w:r>
      <w:r>
        <w:rPr>
          <w:rFonts w:hint="default"/>
          <w:b/>
          <w:lang w:val="en-US"/>
        </w:rPr>
        <w:t>December  2024</w:t>
      </w:r>
    </w:p>
    <w:p w14:paraId="1E938350">
      <w:pPr>
        <w:spacing w:line="240" w:lineRule="auto"/>
        <w:ind w:firstLine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Sem 1, GE: Language Through Literature</w:t>
      </w:r>
    </w:p>
    <w:p w14:paraId="76A1F8C8">
      <w:pPr>
        <w:spacing w:line="240" w:lineRule="auto"/>
        <w:ind w:firstLine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Lecture type: 2L+2T (shared with Komal)</w:t>
      </w:r>
    </w:p>
    <w:tbl>
      <w:tblPr>
        <w:tblStyle w:val="4"/>
        <w:tblW w:w="95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85"/>
        <w:gridCol w:w="3968"/>
        <w:gridCol w:w="1602"/>
        <w:gridCol w:w="1165"/>
      </w:tblGrid>
      <w:tr w14:paraId="7E862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05784CE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2085" w:type="dxa"/>
          </w:tcPr>
          <w:p w14:paraId="732A3F2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Course/Paper/Unit/Topic</w:t>
            </w:r>
          </w:p>
        </w:tc>
        <w:tc>
          <w:tcPr>
            <w:tcW w:w="3968" w:type="dxa"/>
          </w:tcPr>
          <w:p w14:paraId="36C6DA0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</w:t>
            </w:r>
          </w:p>
        </w:tc>
        <w:tc>
          <w:tcPr>
            <w:tcW w:w="1602" w:type="dxa"/>
          </w:tcPr>
          <w:p w14:paraId="05A7CE7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Tests/Assignments/Presentations</w:t>
            </w:r>
          </w:p>
        </w:tc>
        <w:tc>
          <w:tcPr>
            <w:tcW w:w="1165" w:type="dxa"/>
          </w:tcPr>
          <w:p w14:paraId="11A83F0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Distribution</w:t>
            </w:r>
          </w:p>
        </w:tc>
      </w:tr>
      <w:tr w14:paraId="5B9CD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7CA4923C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085" w:type="dxa"/>
            <w:shd w:val="clear" w:color="auto" w:fill="auto"/>
            <w:vAlign w:val="top"/>
          </w:tcPr>
          <w:p w14:paraId="2326D18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UNIT 1: Understanding Everyday Texts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4108BCED">
            <w:pPr>
              <w:pStyle w:val="5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 Edwards, Adrian ‘Forced displacement worldwide at its highest in decades’ UNHCRorgUNHCR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  <w:p w14:paraId="6E371800">
            <w:pPr>
              <w:pStyle w:val="5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72AE3C97">
            <w:pPr>
              <w:pStyle w:val="5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2. Jadhav, Radheshyam ‘Groom wanted: Trader peon…anyone but a farmer’ Times News Network. 1st Jan, 2018</w:t>
            </w:r>
          </w:p>
          <w:p w14:paraId="28B37492">
            <w:pPr>
              <w:pStyle w:val="5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30B672FC">
            <w:pPr>
              <w:pStyle w:val="5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3. Knapton, Sarah ‘Selfitis’ -- the obsessive need to post selfies-- is a genuine mental disorder say psychologists’ The Telegraph. 15th December 2017</w:t>
            </w:r>
          </w:p>
          <w:p w14:paraId="3DDDBFAD">
            <w:pPr>
              <w:pStyle w:val="5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0B6484CC">
            <w:pPr>
              <w:pStyle w:val="5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4. ‘13 letters every parent every child should read on Children’s Day’ The Indian Express. 10th November 2014</w:t>
            </w:r>
          </w:p>
          <w:p w14:paraId="3A4661B2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Various 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newspaper articles on different social issues are discussed. </w:t>
            </w:r>
          </w:p>
          <w:p w14:paraId="556E490D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Relevant themes and key concepts are further pursued and prompted for students to critically engaged with them.  </w:t>
            </w:r>
          </w:p>
          <w:p w14:paraId="3FA66DD8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Specific stylistic and formalistic nuances of the language usage were considered and discussed. </w:t>
            </w:r>
            <w:r>
              <w:t xml:space="preserve"> </w:t>
            </w:r>
          </w:p>
        </w:tc>
        <w:tc>
          <w:tcPr>
            <w:tcW w:w="1602" w:type="dxa"/>
            <w:shd w:val="clear" w:color="auto" w:fill="auto"/>
            <w:vAlign w:val="top"/>
          </w:tcPr>
          <w:p w14:paraId="3F0FCE22">
            <w:pPr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Writing </w:t>
            </w:r>
            <w:r>
              <w:t>Assignmen</w:t>
            </w:r>
            <w:r>
              <w:rPr>
                <w:rFonts w:hint="default"/>
                <w:lang w:val="en-US"/>
              </w:rPr>
              <w:t>t for IA.</w:t>
            </w:r>
          </w:p>
          <w:p w14:paraId="46E3DD06">
            <w:pPr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Presentation/test CA </w:t>
            </w:r>
          </w:p>
          <w:p w14:paraId="6FF6D86D">
            <w:pPr>
              <w:spacing w:line="240" w:lineRule="auto"/>
              <w:ind w:firstLine="0"/>
              <w:rPr>
                <w:rFonts w:hint="default"/>
                <w:lang w:val="en-US" w:eastAsia="en-US"/>
              </w:rPr>
            </w:pPr>
          </w:p>
        </w:tc>
        <w:tc>
          <w:tcPr>
            <w:tcW w:w="1165" w:type="dxa"/>
            <w:shd w:val="clear" w:color="auto" w:fill="auto"/>
            <w:vAlign w:val="top"/>
          </w:tcPr>
          <w:p w14:paraId="4987AC99">
            <w:pPr>
              <w:spacing w:line="240" w:lineRule="auto"/>
              <w:ind w:firstLine="0"/>
            </w:pPr>
            <w:r>
              <w:rPr>
                <w:rFonts w:hint="default"/>
                <w:lang w:val="en-US"/>
              </w:rPr>
              <w:t>12</w:t>
            </w:r>
            <w:r>
              <w:t>Marks</w:t>
            </w:r>
          </w:p>
          <w:p w14:paraId="12DF8F09">
            <w:pPr>
              <w:spacing w:line="240" w:lineRule="auto"/>
              <w:ind w:firstLine="0" w:firstLineChars="0"/>
              <w:rPr>
                <w:rFonts w:hint="default"/>
                <w:lang w:val="en-US"/>
              </w:rPr>
            </w:pPr>
          </w:p>
          <w:p w14:paraId="333C4A29">
            <w:pPr>
              <w:spacing w:line="240" w:lineRule="auto"/>
              <w:ind w:firstLine="0" w:firstLineChars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lang w:val="en-US"/>
              </w:rPr>
              <w:t>10</w:t>
            </w:r>
            <w:r>
              <w:t xml:space="preserve"> Marks</w:t>
            </w:r>
          </w:p>
        </w:tc>
      </w:tr>
      <w:tr w14:paraId="67B07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29E7F932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085" w:type="dxa"/>
          </w:tcPr>
          <w:p w14:paraId="62316DD1">
            <w:pPr>
              <w:spacing w:line="240" w:lineRule="auto"/>
              <w:ind w:firstLine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UNIT 2: Understanding Drama</w:t>
            </w:r>
          </w:p>
        </w:tc>
        <w:tc>
          <w:tcPr>
            <w:tcW w:w="3968" w:type="dxa"/>
          </w:tcPr>
          <w:p w14:paraId="3D4AAC16">
            <w:pPr>
              <w:pStyle w:val="5"/>
              <w:numPr>
                <w:ilvl w:val="0"/>
                <w:numId w:val="0"/>
              </w:numPr>
              <w:spacing w:after="0" w:line="240" w:lineRule="auto"/>
              <w:ind w:left="360" w:left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Lakshmi, CS. (i) ‘Ambai’ (ii) ‘Crossing the River’, Staging Resistance: Plays by Women in Translation. Ed. Tutun Mukherjee, Oxford: Oxford University Press, 2005.</w:t>
            </w:r>
          </w:p>
        </w:tc>
        <w:tc>
          <w:tcPr>
            <w:tcW w:w="1602" w:type="dxa"/>
          </w:tcPr>
          <w:p w14:paraId="6A9DF49E">
            <w:pPr>
              <w:spacing w:line="240" w:lineRule="auto"/>
              <w:ind w:firstLine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Critical Analysis of the play for CA</w:t>
            </w:r>
          </w:p>
        </w:tc>
        <w:tc>
          <w:tcPr>
            <w:tcW w:w="1165" w:type="dxa"/>
          </w:tcPr>
          <w:p w14:paraId="454AF547">
            <w:pPr>
              <w:spacing w:line="240" w:lineRule="auto"/>
              <w:ind w:firstLine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</w:tr>
      <w:tr w14:paraId="409D0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56" w:type="dxa"/>
          </w:tcPr>
          <w:p w14:paraId="77AF2D43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085" w:type="dxa"/>
          </w:tcPr>
          <w:p w14:paraId="5D98C789">
            <w:pPr>
              <w:spacing w:line="240" w:lineRule="auto"/>
              <w:ind w:firstLine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UNIT 3: Understanding Poetry</w:t>
            </w:r>
          </w:p>
        </w:tc>
        <w:tc>
          <w:tcPr>
            <w:tcW w:w="3968" w:type="dxa"/>
          </w:tcPr>
          <w:p w14:paraId="6679D688">
            <w:pPr>
              <w:pStyle w:val="5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Angelou, Maya. ‘Caged Bird’, The Complete Collected Poems of Maya Angelou. New York: Random House Inc, 1994. </w:t>
            </w:r>
          </w:p>
          <w:p w14:paraId="656CEAFE">
            <w:pPr>
              <w:pStyle w:val="5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Ezekiel, Nissim. ‘Goodbye Party for Miss Pushpa TS’, Collected Poems. New Delhi: Oxford University Press, 2005. </w:t>
            </w:r>
          </w:p>
          <w:p w14:paraId="66B937A2">
            <w:pPr>
              <w:pStyle w:val="5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Okara, Gabriel. ‘Once Upon a Time’, Gabriel Okara: Collected Poems. Nebraska: University of Nebraska, 2016. </w:t>
            </w:r>
          </w:p>
          <w:p w14:paraId="492BC4A9">
            <w:pPr>
              <w:pStyle w:val="5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Lawrence, DH. ‘Last Lesson of the Afternoon’, The Complete Poems of DH Lawrence. Hertfordshire: Wordsworth Editions, 1994</w:t>
            </w:r>
            <w:r>
              <w:rPr>
                <w:rFonts w:ascii="SimSun" w:hAnsi="SimSun" w:eastAsia="SimSun" w:cs="SimSu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223D0643">
            <w:pPr>
              <w:spacing w:line="240" w:lineRule="auto"/>
              <w:ind w:firstLine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To be assessed by Komal</w:t>
            </w:r>
          </w:p>
        </w:tc>
        <w:tc>
          <w:tcPr>
            <w:tcW w:w="1165" w:type="dxa"/>
          </w:tcPr>
          <w:p w14:paraId="1A260BBD">
            <w:pPr>
              <w:spacing w:line="240" w:lineRule="auto"/>
              <w:ind w:firstLine="0"/>
            </w:pPr>
          </w:p>
        </w:tc>
      </w:tr>
      <w:tr w14:paraId="2A23D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63CF3664">
            <w:pPr>
              <w:spacing w:line="240" w:lineRule="auto"/>
              <w:ind w:firstLine="0"/>
            </w:pPr>
          </w:p>
        </w:tc>
        <w:tc>
          <w:tcPr>
            <w:tcW w:w="2085" w:type="dxa"/>
          </w:tcPr>
          <w:p w14:paraId="3EDE17A3">
            <w:pPr>
              <w:spacing w:line="240" w:lineRule="auto"/>
              <w:ind w:firstLine="0"/>
            </w:pPr>
          </w:p>
        </w:tc>
        <w:tc>
          <w:tcPr>
            <w:tcW w:w="3968" w:type="dxa"/>
          </w:tcPr>
          <w:p w14:paraId="693DA174">
            <w:pPr>
              <w:spacing w:line="240" w:lineRule="auto"/>
              <w:ind w:firstLine="0"/>
            </w:pPr>
          </w:p>
        </w:tc>
        <w:tc>
          <w:tcPr>
            <w:tcW w:w="1602" w:type="dxa"/>
          </w:tcPr>
          <w:p w14:paraId="7C67C5CA">
            <w:pPr>
              <w:spacing w:line="240" w:lineRule="auto"/>
              <w:ind w:firstLine="0"/>
            </w:pPr>
          </w:p>
        </w:tc>
        <w:tc>
          <w:tcPr>
            <w:tcW w:w="1165" w:type="dxa"/>
          </w:tcPr>
          <w:p w14:paraId="341BD0BE">
            <w:pPr>
              <w:spacing w:line="240" w:lineRule="auto"/>
              <w:ind w:firstLine="0"/>
            </w:pPr>
          </w:p>
        </w:tc>
      </w:tr>
    </w:tbl>
    <w:p w14:paraId="48DECE2D">
      <w:pPr>
        <w:spacing w:line="240" w:lineRule="auto"/>
      </w:pPr>
    </w:p>
    <w:p w14:paraId="4C3D75C2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9800F9"/>
    <w:multiLevelType w:val="singleLevel"/>
    <w:tmpl w:val="A19800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DBA7C01"/>
    <w:multiLevelType w:val="singleLevel"/>
    <w:tmpl w:val="EDBA7C0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5639"/>
    <w:rsid w:val="494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480" w:lineRule="auto"/>
      <w:ind w:firstLine="2160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  <w:ind w:firstLine="2160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2024-10-13T06:07:00Z</dcterms:created>
  <dc:creator>L Pavenine</dc:creator>
  <cp:lastModifiedBy>L Pavenine</cp:lastModifiedBy>
  <dcterms:modified xsi:type="dcterms:W3CDTF">2024-10-13T06:08:25Z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310BB8E4F3494B1E82481ABF148445CE_11</vt:lpwstr>
  </property>
</Properties>
</file>