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C42" w14:textId="1A4217BD" w:rsidR="00302DB1" w:rsidRPr="0099552D" w:rsidRDefault="00DF676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>CURRICULUM PLAN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-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DE</w:t>
      </w:r>
      <w:r w:rsidR="00DF15C9">
        <w:rPr>
          <w:rFonts w:ascii="Times New Roman" w:hAnsi="Times New Roman" w:cs="Times New Roman"/>
          <w:b/>
          <w:bCs/>
          <w:szCs w:val="22"/>
        </w:rPr>
        <w:t>P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>ARTMENT OF COMMERCE</w:t>
      </w:r>
    </w:p>
    <w:p w14:paraId="2291A525" w14:textId="708DFF60" w:rsidR="00DF6761" w:rsidRPr="0099552D" w:rsidRDefault="00817991" w:rsidP="0066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99552D">
        <w:rPr>
          <w:rFonts w:ascii="Times New Roman" w:hAnsi="Times New Roman" w:cs="Times New Roman"/>
          <w:b/>
          <w:bCs/>
          <w:szCs w:val="22"/>
        </w:rPr>
        <w:t>Paper Titl</w:t>
      </w:r>
      <w:r w:rsidR="0087570D">
        <w:rPr>
          <w:rFonts w:ascii="Times New Roman" w:hAnsi="Times New Roman" w:cs="Times New Roman"/>
          <w:b/>
          <w:bCs/>
          <w:szCs w:val="22"/>
        </w:rPr>
        <w:t>e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: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Financial Market, Institutions and Financial Services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, UPC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22417505</w:t>
      </w:r>
    </w:p>
    <w:p w14:paraId="48793383" w14:textId="227BBBD1" w:rsidR="00DF6761" w:rsidRPr="0099552D" w:rsidRDefault="00EB05C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 xml:space="preserve">B. Com.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(Hons)</w:t>
      </w:r>
      <w:r w:rsidR="0021647A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87570D">
        <w:rPr>
          <w:rFonts w:ascii="Times New Roman" w:hAnsi="Times New Roman" w:cs="Times New Roman"/>
          <w:b/>
          <w:bCs/>
          <w:szCs w:val="22"/>
        </w:rPr>
        <w:t>3</w:t>
      </w:r>
      <w:r w:rsidR="0087570D" w:rsidRPr="0087570D">
        <w:rPr>
          <w:rFonts w:ascii="Times New Roman" w:hAnsi="Times New Roman" w:cs="Times New Roman"/>
          <w:b/>
          <w:bCs/>
          <w:szCs w:val="22"/>
          <w:vertAlign w:val="superscript"/>
        </w:rPr>
        <w:t>rd</w:t>
      </w:r>
      <w:r w:rsidR="0087570D">
        <w:rPr>
          <w:rFonts w:ascii="Times New Roman" w:hAnsi="Times New Roman" w:cs="Times New Roman"/>
          <w:b/>
          <w:bCs/>
          <w:szCs w:val="22"/>
        </w:rPr>
        <w:t xml:space="preserve">-Year </w:t>
      </w:r>
      <w:r w:rsidRPr="0099552D">
        <w:rPr>
          <w:rFonts w:ascii="Times New Roman" w:hAnsi="Times New Roman" w:cs="Times New Roman"/>
          <w:b/>
          <w:bCs/>
          <w:szCs w:val="22"/>
        </w:rPr>
        <w:t>Semester</w:t>
      </w:r>
      <w:r w:rsidR="0087570D">
        <w:rPr>
          <w:rFonts w:ascii="Times New Roman" w:hAnsi="Times New Roman" w:cs="Times New Roman"/>
          <w:b/>
          <w:bCs/>
          <w:szCs w:val="22"/>
        </w:rPr>
        <w:t>-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V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, </w:t>
      </w:r>
      <w:r w:rsidR="00AF4E7D">
        <w:rPr>
          <w:rFonts w:ascii="Times New Roman" w:hAnsi="Times New Roman" w:cs="Times New Roman"/>
          <w:b/>
          <w:bCs/>
          <w:szCs w:val="22"/>
        </w:rPr>
        <w:t>16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August 2023 </w:t>
      </w:r>
      <w:r w:rsidR="0087570D">
        <w:rPr>
          <w:rFonts w:ascii="Times New Roman" w:hAnsi="Times New Roman" w:cs="Times New Roman"/>
          <w:b/>
          <w:bCs/>
          <w:szCs w:val="22"/>
        </w:rPr>
        <w:t>to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 </w:t>
      </w:r>
      <w:r w:rsidR="00AF4E7D">
        <w:rPr>
          <w:rFonts w:ascii="Times New Roman" w:hAnsi="Times New Roman" w:cs="Times New Roman"/>
          <w:b/>
          <w:bCs/>
          <w:szCs w:val="22"/>
        </w:rPr>
        <w:t>06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>December 2023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W w:w="4459" w:type="pct"/>
        <w:jc w:val="center"/>
        <w:tblLook w:val="04A0" w:firstRow="1" w:lastRow="0" w:firstColumn="1" w:lastColumn="0" w:noHBand="0" w:noVBand="1"/>
      </w:tblPr>
      <w:tblGrid>
        <w:gridCol w:w="802"/>
        <w:gridCol w:w="1919"/>
        <w:gridCol w:w="1584"/>
        <w:gridCol w:w="1466"/>
        <w:gridCol w:w="3723"/>
      </w:tblGrid>
      <w:tr w:rsidR="008A5F0F" w:rsidRPr="0099552D" w14:paraId="0C65394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 w:val="restart"/>
          </w:tcPr>
          <w:p w14:paraId="6CBA15D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Dr. Pankaj Kumar</w:t>
            </w:r>
          </w:p>
          <w:p w14:paraId="236C763D" w14:textId="77777777" w:rsidR="00D116BF" w:rsidRDefault="00D116BF" w:rsidP="0099552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Associate Professor </w:t>
            </w:r>
          </w:p>
          <w:p w14:paraId="39E48623" w14:textId="293CFAC1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Dept. of Commerce, </w:t>
            </w:r>
          </w:p>
          <w:p w14:paraId="0EFACD00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Kalindi College, </w:t>
            </w:r>
          </w:p>
          <w:p w14:paraId="46973C23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University of Delhi,</w:t>
            </w:r>
          </w:p>
          <w:p w14:paraId="32EADAF7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Delhi – 110008.</w:t>
            </w:r>
          </w:p>
        </w:tc>
        <w:tc>
          <w:tcPr>
            <w:tcW w:w="1584" w:type="dxa"/>
            <w:vMerge w:val="restart"/>
          </w:tcPr>
          <w:p w14:paraId="76DEFDC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Marks Distribution</w:t>
            </w:r>
          </w:p>
        </w:tc>
        <w:tc>
          <w:tcPr>
            <w:tcW w:w="1466" w:type="dxa"/>
          </w:tcPr>
          <w:p w14:paraId="63BBE45C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3723" w:type="dxa"/>
          </w:tcPr>
          <w:p w14:paraId="3A34887F" w14:textId="2CC9C5D1" w:rsidR="008A5F0F" w:rsidRPr="0099552D" w:rsidRDefault="00DF15C9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Marks</w:t>
            </w:r>
          </w:p>
        </w:tc>
      </w:tr>
      <w:tr w:rsidR="008A5F0F" w:rsidRPr="0099552D" w14:paraId="6A4CC150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252CA5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5D28F68B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07872045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Internal</w:t>
            </w:r>
          </w:p>
        </w:tc>
        <w:tc>
          <w:tcPr>
            <w:tcW w:w="3723" w:type="dxa"/>
          </w:tcPr>
          <w:p w14:paraId="4453E4F7" w14:textId="4C540F7E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 xml:space="preserve">Internal </w:t>
            </w:r>
            <w:r w:rsidR="00DF15C9" w:rsidRPr="00DF15C9">
              <w:rPr>
                <w:rFonts w:ascii="Times New Roman" w:hAnsi="Times New Roman" w:cs="Times New Roman"/>
                <w:b/>
                <w:bCs/>
                <w:sz w:val="20"/>
              </w:rPr>
              <w:t>Assessment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>Assignment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12, </w:t>
            </w:r>
            <w:r w:rsidR="002F4DFD" w:rsidRPr="00DF15C9">
              <w:rPr>
                <w:rFonts w:ascii="Times New Roman" w:hAnsi="Times New Roman" w:cs="Times New Roman"/>
                <w:sz w:val="20"/>
              </w:rPr>
              <w:t xml:space="preserve">Test </w:t>
            </w:r>
            <w:r w:rsidR="00426119" w:rsidRPr="00DF15C9">
              <w:rPr>
                <w:rFonts w:ascii="Times New Roman" w:hAnsi="Times New Roman" w:cs="Times New Roman"/>
                <w:sz w:val="20"/>
              </w:rPr>
              <w:t>1</w:t>
            </w:r>
            <w:r w:rsidRPr="00DF15C9">
              <w:rPr>
                <w:rFonts w:ascii="Times New Roman" w:hAnsi="Times New Roman" w:cs="Times New Roman"/>
                <w:sz w:val="20"/>
              </w:rPr>
              <w:t>2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+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 xml:space="preserve"> Attendance </w:t>
            </w:r>
            <w:r w:rsidRPr="00DF15C9">
              <w:rPr>
                <w:rFonts w:ascii="Times New Roman" w:hAnsi="Times New Roman" w:cs="Times New Roman"/>
                <w:sz w:val="20"/>
              </w:rPr>
              <w:t>6 = 30 Marks</w:t>
            </w:r>
          </w:p>
          <w:p w14:paraId="65EDAE83" w14:textId="174005E1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>CA: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 Problem Solving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- 20</w:t>
            </w:r>
            <w:r w:rsidR="00DF15C9">
              <w:rPr>
                <w:rFonts w:ascii="Times New Roman" w:hAnsi="Times New Roman" w:cs="Times New Roman"/>
                <w:sz w:val="20"/>
              </w:rPr>
              <w:t>+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Case Study &amp; Application-15+Attendance</w:t>
            </w:r>
            <w:r w:rsidR="00DF15C9">
              <w:rPr>
                <w:rFonts w:ascii="Times New Roman" w:hAnsi="Times New Roman" w:cs="Times New Roman"/>
                <w:sz w:val="20"/>
              </w:rPr>
              <w:t>-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DF15C9">
              <w:rPr>
                <w:rFonts w:ascii="Times New Roman" w:hAnsi="Times New Roman" w:cs="Times New Roman"/>
                <w:sz w:val="20"/>
              </w:rPr>
              <w:t xml:space="preserve">= 40 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Marks</w:t>
            </w:r>
          </w:p>
        </w:tc>
      </w:tr>
      <w:tr w:rsidR="008A5F0F" w:rsidRPr="0099552D" w14:paraId="141C681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1DA0FF38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446BC310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Class Assigned</w:t>
            </w:r>
          </w:p>
        </w:tc>
        <w:tc>
          <w:tcPr>
            <w:tcW w:w="1466" w:type="dxa"/>
          </w:tcPr>
          <w:p w14:paraId="75270DBB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Lectures</w:t>
            </w:r>
          </w:p>
        </w:tc>
        <w:tc>
          <w:tcPr>
            <w:tcW w:w="3723" w:type="dxa"/>
          </w:tcPr>
          <w:p w14:paraId="7646C5BA" w14:textId="6C7C46DA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 xml:space="preserve">Hrs </w:t>
            </w:r>
            <w:r w:rsidR="002F4DFD" w:rsidRPr="0099552D">
              <w:rPr>
                <w:rFonts w:ascii="Times New Roman" w:hAnsi="Times New Roman" w:cs="Times New Roman"/>
                <w:szCs w:val="22"/>
              </w:rPr>
              <w:t>P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>er 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99552D" w14:paraId="03604A89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0D1BCAE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29402AE4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1DBA31D7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Tutorial</w:t>
            </w:r>
          </w:p>
        </w:tc>
        <w:tc>
          <w:tcPr>
            <w:tcW w:w="3723" w:type="dxa"/>
          </w:tcPr>
          <w:p w14:paraId="0B16C3C0" w14:textId="540C072E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Hr Tutorials</w:t>
            </w:r>
          </w:p>
        </w:tc>
      </w:tr>
      <w:tr w:rsidR="003C29B0" w:rsidRPr="0099552D" w14:paraId="3E54ECB3" w14:textId="77777777" w:rsidTr="007A18BA">
        <w:trPr>
          <w:trHeight w:val="360"/>
          <w:jc w:val="center"/>
        </w:trPr>
        <w:tc>
          <w:tcPr>
            <w:tcW w:w="9494" w:type="dxa"/>
            <w:gridSpan w:val="5"/>
          </w:tcPr>
          <w:p w14:paraId="20181C93" w14:textId="77777777" w:rsidR="003C29B0" w:rsidRDefault="003C29B0" w:rsidP="0099552D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Suggested Readings</w:t>
            </w:r>
            <w:r w:rsidRPr="0099552D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</w:p>
          <w:p w14:paraId="0C4BD81F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>● Mankiw, Gregory N., Aswin A., Mark P Taylor, Business Economics (2019), Cengage Learning, UK. 244</w:t>
            </w:r>
          </w:p>
          <w:p w14:paraId="54AEDB60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Miller, R. L. Intermediate Microeconomics: Theory, Issues, Applications, 2nd ed. New York: McGraw-Hill. </w:t>
            </w:r>
          </w:p>
          <w:p w14:paraId="5322E1F8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Pindyck, Robert S. Rubinfeld, Daniel L, Microeconomics. (Eighth edition), Pearson education. </w:t>
            </w:r>
          </w:p>
          <w:p w14:paraId="7C43B6BD" w14:textId="0B81EB24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Salvator, D., Rastogi S.K.(2016) managerial Economics: Principles and Worldwide Applications,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OUP</w:t>
            </w: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, (8th Ed.). </w:t>
            </w:r>
          </w:p>
          <w:p w14:paraId="7B63CA4D" w14:textId="00A91A72" w:rsidR="004424E9" w:rsidRPr="004424E9" w:rsidRDefault="004424E9" w:rsidP="004424E9">
            <w:pPr>
              <w:rPr>
                <w:rFonts w:ascii="Times New Roman" w:hAnsi="Times New Roman" w:cs="Times New Roman"/>
                <w:sz w:val="20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Samuelson, P. A., and Nordhaus, W.D., Chaudhari S. and Sen, A., (2019) Economics (SIE), McGraw-Hill. (20th ed.) </w:t>
            </w:r>
          </w:p>
        </w:tc>
      </w:tr>
      <w:tr w:rsidR="008A5F0F" w:rsidRPr="0099552D" w14:paraId="37CDBE6D" w14:textId="77777777" w:rsidTr="007A18BA">
        <w:trPr>
          <w:trHeight w:val="360"/>
          <w:jc w:val="center"/>
        </w:trPr>
        <w:tc>
          <w:tcPr>
            <w:tcW w:w="802" w:type="dxa"/>
          </w:tcPr>
          <w:p w14:paraId="5B096B43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Week</w:t>
            </w:r>
          </w:p>
        </w:tc>
        <w:tc>
          <w:tcPr>
            <w:tcW w:w="1919" w:type="dxa"/>
          </w:tcPr>
          <w:p w14:paraId="1364DA2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6773" w:type="dxa"/>
            <w:gridSpan w:val="3"/>
          </w:tcPr>
          <w:p w14:paraId="1F1305A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Topics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Contents</w:t>
            </w:r>
          </w:p>
        </w:tc>
      </w:tr>
      <w:tr w:rsidR="00D748C2" w:rsidRPr="0099552D" w14:paraId="180DA6E6" w14:textId="77777777" w:rsidTr="007A18BA">
        <w:trPr>
          <w:trHeight w:val="360"/>
          <w:jc w:val="center"/>
        </w:trPr>
        <w:tc>
          <w:tcPr>
            <w:tcW w:w="802" w:type="dxa"/>
          </w:tcPr>
          <w:p w14:paraId="6B0F29BF" w14:textId="77777777" w:rsidR="00D748C2" w:rsidRPr="0099552D" w:rsidRDefault="00D748C2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</w:p>
        </w:tc>
        <w:tc>
          <w:tcPr>
            <w:tcW w:w="1919" w:type="dxa"/>
          </w:tcPr>
          <w:p w14:paraId="3FC16F89" w14:textId="69F3FF89" w:rsidR="00D748C2" w:rsidRPr="0099552D" w:rsidRDefault="004B32B3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7A18BA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7AE0AB04" w14:textId="0907E5CD" w:rsidR="00D748C2" w:rsidRPr="0099552D" w:rsidRDefault="004424E9" w:rsidP="0099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Unit-1: </w:t>
            </w:r>
            <w:r w:rsidRPr="004424E9">
              <w:rPr>
                <w:rFonts w:ascii="Times New Roman" w:hAnsi="Times New Roman" w:cs="Times New Roman"/>
                <w:b/>
                <w:bCs/>
                <w:szCs w:val="22"/>
              </w:rPr>
              <w:t>Introduction to Business Economics</w:t>
            </w:r>
            <w:r w:rsid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- </w:t>
            </w:r>
            <w:r w:rsidRPr="004424E9">
              <w:rPr>
                <w:rFonts w:ascii="Times New Roman" w:hAnsi="Times New Roman" w:cs="Times New Roman"/>
                <w:szCs w:val="22"/>
              </w:rPr>
              <w:t>Nature and scope of Business Economics</w:t>
            </w:r>
            <w:r w:rsidR="007A18B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30C34" w:rsidRPr="0099552D" w14:paraId="5584E5CE" w14:textId="77777777" w:rsidTr="007A18BA">
        <w:trPr>
          <w:trHeight w:val="360"/>
          <w:jc w:val="center"/>
        </w:trPr>
        <w:tc>
          <w:tcPr>
            <w:tcW w:w="802" w:type="dxa"/>
          </w:tcPr>
          <w:p w14:paraId="5EC89580" w14:textId="77777777" w:rsidR="00030C34" w:rsidRPr="0099552D" w:rsidRDefault="00030C34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</w:p>
        </w:tc>
        <w:tc>
          <w:tcPr>
            <w:tcW w:w="1919" w:type="dxa"/>
          </w:tcPr>
          <w:p w14:paraId="501C486F" w14:textId="76EE56D3" w:rsidR="00030C34" w:rsidRPr="0099552D" w:rsidRDefault="004B32B3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06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6813AA9B" w14:textId="0CD3FF09" w:rsidR="00030C34" w:rsidRPr="0099552D" w:rsidRDefault="007A18BA" w:rsidP="00030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 xml:space="preserve">Demand and Supply: Meaning, law, Individual Vs Market, Movement Vs Shift, Market equilibrium. Elasticity of Demand: Price, income and cross elasticities. Measurement of elasticity of demand: outlay and percentage method. </w:t>
            </w:r>
          </w:p>
        </w:tc>
      </w:tr>
      <w:tr w:rsidR="007A18BA" w:rsidRPr="0099552D" w14:paraId="350041D8" w14:textId="77777777" w:rsidTr="007A18BA">
        <w:trPr>
          <w:trHeight w:val="360"/>
          <w:jc w:val="center"/>
        </w:trPr>
        <w:tc>
          <w:tcPr>
            <w:tcW w:w="802" w:type="dxa"/>
          </w:tcPr>
          <w:p w14:paraId="6671067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191131DC" w14:textId="3AB8E73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/08/24-1</w:t>
            </w:r>
            <w:r>
              <w:rPr>
                <w:rFonts w:ascii="Times New Roman" w:hAnsi="Times New Roman" w:cs="Times New Roman"/>
                <w:bCs/>
                <w:szCs w:val="22"/>
              </w:rPr>
              <w:t>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3B294B8" w14:textId="3BEBA87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>Elasticity of supply: concept and measurement (Percentage method)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3C531E25" w14:textId="77777777" w:rsidTr="007A18BA">
        <w:trPr>
          <w:trHeight w:val="360"/>
          <w:jc w:val="center"/>
        </w:trPr>
        <w:tc>
          <w:tcPr>
            <w:tcW w:w="802" w:type="dxa"/>
          </w:tcPr>
          <w:p w14:paraId="65EABDA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9B23C" w14:textId="600B7BA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CB7A574" w14:textId="426B96E7" w:rsidR="007A18BA" w:rsidRPr="007A18BA" w:rsidRDefault="007A18BA" w:rsidP="007A18BA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Unit-</w:t>
            </w:r>
            <w:r w:rsidR="003C4634">
              <w:rPr>
                <w:rFonts w:ascii="Times New Roman" w:hAnsi="Times New Roman" w:cs="Times New Roman"/>
                <w:b/>
                <w:bCs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: 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>Consumer Behaviour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7A18BA">
              <w:rPr>
                <w:rFonts w:ascii="Times New Roman" w:hAnsi="Times New Roman" w:cs="Times New Roman"/>
                <w:szCs w:val="22"/>
              </w:rPr>
              <w:t>Cardinal Vs Ordinal Utility, Indifference curves: features, budget line, consumers equilibrium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5BCE718E" w14:textId="77777777" w:rsidTr="007A18BA">
        <w:trPr>
          <w:trHeight w:val="360"/>
          <w:jc w:val="center"/>
        </w:trPr>
        <w:tc>
          <w:tcPr>
            <w:tcW w:w="802" w:type="dxa"/>
          </w:tcPr>
          <w:p w14:paraId="5BB84476" w14:textId="777777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47274699" w14:textId="27F3BC0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31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8CC2C5B" w14:textId="06596A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ICC and Engels curve, PCC and derivation of demand curve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7A18BA">
              <w:rPr>
                <w:rFonts w:ascii="Times New Roman" w:hAnsi="Times New Roman" w:cs="Times New Roman"/>
                <w:szCs w:val="22"/>
              </w:rPr>
              <w:t>Income and substitution effects of price change (normal, inferior and giffen goods)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7A18B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A18BA" w:rsidRPr="0099552D" w14:paraId="3CB71A4F" w14:textId="77777777" w:rsidTr="007A18BA">
        <w:trPr>
          <w:trHeight w:val="360"/>
          <w:jc w:val="center"/>
        </w:trPr>
        <w:tc>
          <w:tcPr>
            <w:tcW w:w="802" w:type="dxa"/>
          </w:tcPr>
          <w:p w14:paraId="19E72DE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4D8BE2D" w14:textId="37381DC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1A049439" w14:textId="51A3875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Applications: effect of interest rates on household savings, lump sum subsidy Vs excise subsidy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6F4CE4E2" w14:textId="77777777" w:rsidTr="007A18BA">
        <w:trPr>
          <w:trHeight w:val="360"/>
          <w:jc w:val="center"/>
        </w:trPr>
        <w:tc>
          <w:tcPr>
            <w:tcW w:w="802" w:type="dxa"/>
          </w:tcPr>
          <w:p w14:paraId="57792D1A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7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EC42791" w14:textId="401E3DD6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14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262EDFD0" w14:textId="1DBE2DE5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3: Production and Cost Production function: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TP, AP and MP, Law of Variable proportions. </w:t>
            </w:r>
          </w:p>
        </w:tc>
      </w:tr>
      <w:tr w:rsidR="007A18BA" w:rsidRPr="0099552D" w14:paraId="1F2DB6C2" w14:textId="77777777" w:rsidTr="007A18BA">
        <w:trPr>
          <w:trHeight w:val="360"/>
          <w:jc w:val="center"/>
        </w:trPr>
        <w:tc>
          <w:tcPr>
            <w:tcW w:w="802" w:type="dxa"/>
          </w:tcPr>
          <w:p w14:paraId="73F5A663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8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FD2092" w14:textId="31FA063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17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56D75D93" w14:textId="587F637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Isoquants: properties, optimal combination of resources, expansion path and returns to scale.</w:t>
            </w:r>
          </w:p>
        </w:tc>
      </w:tr>
      <w:tr w:rsidR="007A18BA" w:rsidRPr="0099552D" w14:paraId="7DC7BBEF" w14:textId="77777777" w:rsidTr="007A18BA">
        <w:trPr>
          <w:trHeight w:val="360"/>
          <w:jc w:val="center"/>
        </w:trPr>
        <w:tc>
          <w:tcPr>
            <w:tcW w:w="802" w:type="dxa"/>
          </w:tcPr>
          <w:p w14:paraId="37C8E899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9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90114C" w14:textId="67AA8AE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7EF450AB" w14:textId="2A16FA8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Cost: Different cost concepts, Derivation of short run and long run cost curves (LAC and LMC), Economies and Diseconomies of scale.</w:t>
            </w:r>
          </w:p>
        </w:tc>
      </w:tr>
      <w:tr w:rsidR="007A18BA" w:rsidRPr="0099552D" w14:paraId="1C70F7E6" w14:textId="77777777" w:rsidTr="007A18BA">
        <w:trPr>
          <w:trHeight w:val="360"/>
          <w:jc w:val="center"/>
        </w:trPr>
        <w:tc>
          <w:tcPr>
            <w:tcW w:w="802" w:type="dxa"/>
          </w:tcPr>
          <w:p w14:paraId="7281BDED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10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66021E8" w14:textId="03A9AF4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6101C860" w14:textId="38F8423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4: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Market Structures Perfect competition: features, equilibrium under short run and long run, derivation of supply curve under short run and long run.</w:t>
            </w:r>
          </w:p>
        </w:tc>
      </w:tr>
      <w:tr w:rsidR="007A18BA" w:rsidRPr="0099552D" w14:paraId="7FBC0790" w14:textId="77777777" w:rsidTr="007A18BA">
        <w:trPr>
          <w:trHeight w:val="360"/>
          <w:jc w:val="center"/>
        </w:trPr>
        <w:tc>
          <w:tcPr>
            <w:tcW w:w="802" w:type="dxa"/>
          </w:tcPr>
          <w:p w14:paraId="34E2F10C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11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01461F92" w14:textId="3490891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66357">
              <w:rPr>
                <w:rFonts w:ascii="Times New Roman" w:hAnsi="Times New Roman" w:cs="Times New Roman"/>
                <w:bCs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Cs w:val="22"/>
              </w:rPr>
              <w:t>8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7A35DF14" w14:textId="1389E55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Monopoly: features, equilibrium under short run and long run, absence of supply curve, Price discrimination: degrees, conditions and dumping.</w:t>
            </w:r>
          </w:p>
        </w:tc>
      </w:tr>
      <w:tr w:rsidR="007A18BA" w:rsidRPr="0099552D" w14:paraId="0907A8F4" w14:textId="77777777" w:rsidTr="007A18BA">
        <w:trPr>
          <w:trHeight w:val="360"/>
          <w:jc w:val="center"/>
        </w:trPr>
        <w:tc>
          <w:tcPr>
            <w:tcW w:w="802" w:type="dxa"/>
          </w:tcPr>
          <w:p w14:paraId="6B7B0A15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3EC1AF" w14:textId="6195E82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15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049952BC" w14:textId="123C9B7B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Monopolistic competition: features, product differentiation and excess capacity and equilibrium.</w:t>
            </w:r>
          </w:p>
        </w:tc>
      </w:tr>
      <w:tr w:rsidR="007A18BA" w:rsidRPr="0099552D" w14:paraId="77BB5249" w14:textId="77777777" w:rsidTr="007A18BA">
        <w:trPr>
          <w:trHeight w:val="360"/>
          <w:jc w:val="center"/>
        </w:trPr>
        <w:tc>
          <w:tcPr>
            <w:tcW w:w="802" w:type="dxa"/>
          </w:tcPr>
          <w:p w14:paraId="05E9440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0E37A89" w14:textId="289CB0D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11E0CA3D" w14:textId="3A25670B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Oligopoly: Collusive and non- collusive: Cournot‘s model, Kinked demand curve, Cartels (OPEC and CIPEC)</w:t>
            </w:r>
          </w:p>
        </w:tc>
      </w:tr>
      <w:tr w:rsidR="007A18BA" w:rsidRPr="0099552D" w14:paraId="753A2436" w14:textId="77777777" w:rsidTr="007A18BA">
        <w:trPr>
          <w:trHeight w:val="360"/>
          <w:jc w:val="center"/>
        </w:trPr>
        <w:tc>
          <w:tcPr>
            <w:tcW w:w="802" w:type="dxa"/>
          </w:tcPr>
          <w:p w14:paraId="6850A956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D3AF4" w14:textId="6C0686A8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544BA65D" w14:textId="030DB4F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Mid-Sem Break, Case Study to </w:t>
            </w:r>
            <w:r w:rsidR="00765643">
              <w:rPr>
                <w:rFonts w:ascii="Times New Roman" w:hAnsi="Times New Roman" w:cs="Times New Roman"/>
                <w:bCs/>
                <w:szCs w:val="22"/>
              </w:rPr>
              <w:t>individual Students</w:t>
            </w:r>
          </w:p>
        </w:tc>
      </w:tr>
      <w:tr w:rsidR="007A18BA" w:rsidRPr="0099552D" w14:paraId="2E5D2219" w14:textId="77777777" w:rsidTr="007A18BA">
        <w:trPr>
          <w:trHeight w:val="360"/>
          <w:jc w:val="center"/>
        </w:trPr>
        <w:tc>
          <w:tcPr>
            <w:tcW w:w="802" w:type="dxa"/>
          </w:tcPr>
          <w:p w14:paraId="528C111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15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277B747" w14:textId="0A58598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09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25BF1388" w14:textId="071BAD3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5: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Contemporary Issues and applications Rent control, Minimum wages, Individual supply curve of labour, Peak load Pricing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</w:tr>
      <w:tr w:rsidR="007A18BA" w:rsidRPr="0099552D" w14:paraId="3542EE65" w14:textId="77777777" w:rsidTr="007A18BA">
        <w:trPr>
          <w:trHeight w:val="360"/>
          <w:jc w:val="center"/>
        </w:trPr>
        <w:tc>
          <w:tcPr>
            <w:tcW w:w="802" w:type="dxa"/>
          </w:tcPr>
          <w:p w14:paraId="45F1DCD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B11F8E" w14:textId="61F7BA7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16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28147E6D" w14:textId="20263DF9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Prisoners</w:t>
            </w:r>
            <w:r>
              <w:rPr>
                <w:rFonts w:ascii="Times New Roman" w:hAnsi="Times New Roman" w:cs="Times New Roman"/>
                <w:bCs/>
                <w:szCs w:val="22"/>
              </w:rPr>
              <w:t>’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>D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>ilemma and Game Theory</w:t>
            </w:r>
          </w:p>
        </w:tc>
      </w:tr>
      <w:tr w:rsidR="007A18BA" w:rsidRPr="0099552D" w14:paraId="03AFAA74" w14:textId="77777777" w:rsidTr="007A18BA">
        <w:trPr>
          <w:trHeight w:val="360"/>
          <w:jc w:val="center"/>
        </w:trPr>
        <w:tc>
          <w:tcPr>
            <w:tcW w:w="802" w:type="dxa"/>
          </w:tcPr>
          <w:p w14:paraId="63C06784" w14:textId="609235FF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D116BF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7501016" w14:textId="0925073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23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058613BB" w14:textId="532C8876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Game Theory</w:t>
            </w:r>
            <w:r>
              <w:rPr>
                <w:rFonts w:ascii="Times New Roman" w:hAnsi="Times New Roman" w:cs="Times New Roman"/>
                <w:bCs/>
                <w:szCs w:val="22"/>
              </w:rPr>
              <w:t>, Revision of Syllabus, Internal Assessment Starts.</w:t>
            </w:r>
          </w:p>
        </w:tc>
      </w:tr>
      <w:tr w:rsidR="007A18BA" w:rsidRPr="0099552D" w14:paraId="0D83B89C" w14:textId="77777777" w:rsidTr="007A18BA">
        <w:trPr>
          <w:trHeight w:val="360"/>
          <w:jc w:val="center"/>
        </w:trPr>
        <w:tc>
          <w:tcPr>
            <w:tcW w:w="802" w:type="dxa"/>
          </w:tcPr>
          <w:p w14:paraId="62239CD3" w14:textId="75B9BBDA" w:rsidR="007A18BA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919" w:type="dxa"/>
          </w:tcPr>
          <w:p w14:paraId="0B442EE9" w14:textId="3902073B" w:rsidR="007A18BA" w:rsidRPr="0094261B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51C85578" w14:textId="7025ECEC" w:rsidR="007A18BA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Completion of Internal Assessment and Declaration of Internal Marks. Dispersal of Course.</w:t>
            </w:r>
          </w:p>
        </w:tc>
      </w:tr>
    </w:tbl>
    <w:p w14:paraId="47169240" w14:textId="0E2E4AD4" w:rsidR="004424E9" w:rsidRDefault="004424E9" w:rsidP="004424E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sectPr w:rsidR="004424E9" w:rsidSect="00610F9E"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480F"/>
    <w:multiLevelType w:val="hybridMultilevel"/>
    <w:tmpl w:val="F5B60FD6"/>
    <w:lvl w:ilvl="0" w:tplc="FD9E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78E"/>
    <w:multiLevelType w:val="hybridMultilevel"/>
    <w:tmpl w:val="7A385B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0CF"/>
    <w:multiLevelType w:val="hybridMultilevel"/>
    <w:tmpl w:val="81A28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2619">
    <w:abstractNumId w:val="0"/>
  </w:num>
  <w:num w:numId="2" w16cid:durableId="550076084">
    <w:abstractNumId w:val="2"/>
  </w:num>
  <w:num w:numId="3" w16cid:durableId="123727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8A"/>
    <w:rsid w:val="000049D4"/>
    <w:rsid w:val="00021210"/>
    <w:rsid w:val="00030C34"/>
    <w:rsid w:val="00060E52"/>
    <w:rsid w:val="00067A57"/>
    <w:rsid w:val="00087EB5"/>
    <w:rsid w:val="000A65FC"/>
    <w:rsid w:val="000F7123"/>
    <w:rsid w:val="00113A29"/>
    <w:rsid w:val="001144B5"/>
    <w:rsid w:val="00160BDE"/>
    <w:rsid w:val="001A67A2"/>
    <w:rsid w:val="001B1048"/>
    <w:rsid w:val="00207FEC"/>
    <w:rsid w:val="0021647A"/>
    <w:rsid w:val="00236643"/>
    <w:rsid w:val="00247F41"/>
    <w:rsid w:val="002D6A18"/>
    <w:rsid w:val="002F4DFD"/>
    <w:rsid w:val="00302DB1"/>
    <w:rsid w:val="00330C4E"/>
    <w:rsid w:val="003B7BF3"/>
    <w:rsid w:val="003C29B0"/>
    <w:rsid w:val="003C343C"/>
    <w:rsid w:val="003C4634"/>
    <w:rsid w:val="00426119"/>
    <w:rsid w:val="004424E9"/>
    <w:rsid w:val="0044328E"/>
    <w:rsid w:val="0045446B"/>
    <w:rsid w:val="004B32B3"/>
    <w:rsid w:val="004B33EE"/>
    <w:rsid w:val="004D5A5E"/>
    <w:rsid w:val="004F1378"/>
    <w:rsid w:val="00514982"/>
    <w:rsid w:val="00525D8A"/>
    <w:rsid w:val="00546109"/>
    <w:rsid w:val="005B69EC"/>
    <w:rsid w:val="005C5046"/>
    <w:rsid w:val="00610F9E"/>
    <w:rsid w:val="0061138E"/>
    <w:rsid w:val="0062387F"/>
    <w:rsid w:val="0066077E"/>
    <w:rsid w:val="00687284"/>
    <w:rsid w:val="006E6E3D"/>
    <w:rsid w:val="006F532F"/>
    <w:rsid w:val="00721F37"/>
    <w:rsid w:val="00732339"/>
    <w:rsid w:val="0074569A"/>
    <w:rsid w:val="007459A8"/>
    <w:rsid w:val="00765643"/>
    <w:rsid w:val="007A18BA"/>
    <w:rsid w:val="007C3C4B"/>
    <w:rsid w:val="007F666E"/>
    <w:rsid w:val="00816252"/>
    <w:rsid w:val="00817991"/>
    <w:rsid w:val="00830A52"/>
    <w:rsid w:val="0087570D"/>
    <w:rsid w:val="008A5F0F"/>
    <w:rsid w:val="00951C00"/>
    <w:rsid w:val="009524C5"/>
    <w:rsid w:val="009607DD"/>
    <w:rsid w:val="00974DC5"/>
    <w:rsid w:val="0099552D"/>
    <w:rsid w:val="009A3831"/>
    <w:rsid w:val="009C7046"/>
    <w:rsid w:val="009C720A"/>
    <w:rsid w:val="00A11981"/>
    <w:rsid w:val="00A23730"/>
    <w:rsid w:val="00A769DA"/>
    <w:rsid w:val="00AA1EC6"/>
    <w:rsid w:val="00AD0A51"/>
    <w:rsid w:val="00AD2FBC"/>
    <w:rsid w:val="00AF4E7D"/>
    <w:rsid w:val="00B047AD"/>
    <w:rsid w:val="00B35C1A"/>
    <w:rsid w:val="00B37A9E"/>
    <w:rsid w:val="00B678AC"/>
    <w:rsid w:val="00BA6B45"/>
    <w:rsid w:val="00C10BC4"/>
    <w:rsid w:val="00C252EA"/>
    <w:rsid w:val="00C25A15"/>
    <w:rsid w:val="00C60F62"/>
    <w:rsid w:val="00C947B1"/>
    <w:rsid w:val="00CA3B54"/>
    <w:rsid w:val="00D116BF"/>
    <w:rsid w:val="00D31E96"/>
    <w:rsid w:val="00D748C2"/>
    <w:rsid w:val="00D829DE"/>
    <w:rsid w:val="00DA3D3E"/>
    <w:rsid w:val="00DA6262"/>
    <w:rsid w:val="00DD5874"/>
    <w:rsid w:val="00DE21E4"/>
    <w:rsid w:val="00DF15C9"/>
    <w:rsid w:val="00DF6761"/>
    <w:rsid w:val="00E019FE"/>
    <w:rsid w:val="00E7526D"/>
    <w:rsid w:val="00E87D46"/>
    <w:rsid w:val="00EB05C1"/>
    <w:rsid w:val="00EE5F39"/>
    <w:rsid w:val="00F12459"/>
    <w:rsid w:val="00F14FAF"/>
    <w:rsid w:val="00F202DA"/>
    <w:rsid w:val="00F42561"/>
    <w:rsid w:val="00F44C6A"/>
    <w:rsid w:val="00F508CF"/>
    <w:rsid w:val="00F537D7"/>
    <w:rsid w:val="00F734B0"/>
    <w:rsid w:val="00F96A34"/>
    <w:rsid w:val="00FA7C05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60D2"/>
  <w15:docId w15:val="{3C802493-AD2E-4ED3-A854-F9B7697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D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5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3045</Characters>
  <Application>Microsoft Office Word</Application>
  <DocSecurity>0</DocSecurity>
  <Lines>112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Pankaj Kumar</cp:lastModifiedBy>
  <cp:revision>4</cp:revision>
  <dcterms:created xsi:type="dcterms:W3CDTF">2024-10-14T05:18:00Z</dcterms:created>
  <dcterms:modified xsi:type="dcterms:W3CDTF">2024-10-14T06:52:00Z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a7bcaa6639ccf96928ff39ecac786b7101ff6195727475c0e870c784e45aa742</vt:lpwstr>
  </property>
</Properties>
</file>