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41FA" w:rsidRDefault="00DE41FA" w:rsidP="00801B39">
      <w:pPr>
        <w:pStyle w:val="NormalWeb"/>
        <w:shd w:val="clear" w:color="auto" w:fill="FFFFFF"/>
        <w:jc w:val="center"/>
        <w:rPr>
          <w:b/>
          <w:bCs/>
          <w:sz w:val="32"/>
          <w:szCs w:val="32"/>
          <w:u w:val="single"/>
        </w:rPr>
      </w:pPr>
      <w:r w:rsidRPr="00801B39">
        <w:rPr>
          <w:b/>
          <w:bCs/>
          <w:sz w:val="32"/>
          <w:szCs w:val="32"/>
          <w:u w:val="single"/>
        </w:rPr>
        <w:t>WORKPLAN</w:t>
      </w:r>
      <w:r w:rsidR="00801B39">
        <w:rPr>
          <w:b/>
          <w:bCs/>
          <w:sz w:val="32"/>
          <w:szCs w:val="32"/>
          <w:u w:val="single"/>
        </w:rPr>
        <w:t xml:space="preserve"> 2024-25</w:t>
      </w:r>
    </w:p>
    <w:p w:rsidR="00801B39" w:rsidRPr="00801B39" w:rsidRDefault="00801B39" w:rsidP="00801B39">
      <w:pPr>
        <w:pStyle w:val="NormalWeb"/>
        <w:shd w:val="clear" w:color="auto" w:fill="FFFFFF"/>
        <w:jc w:val="center"/>
        <w:rPr>
          <w:b/>
          <w:bCs/>
          <w:sz w:val="32"/>
          <w:szCs w:val="32"/>
          <w:u w:val="single"/>
        </w:rPr>
      </w:pPr>
    </w:p>
    <w:p w:rsidR="00DE41FA" w:rsidRPr="00801B39" w:rsidRDefault="00DE41FA" w:rsidP="00DE41FA">
      <w:pPr>
        <w:pStyle w:val="NormalWeb"/>
        <w:shd w:val="clear" w:color="auto" w:fill="FFFFFF"/>
        <w:rPr>
          <w:rFonts w:ascii="Arial" w:hAnsi="Arial" w:cs="Arial"/>
          <w:b/>
          <w:bCs/>
        </w:rPr>
      </w:pPr>
      <w:r w:rsidRPr="00801B39">
        <w:rPr>
          <w:rFonts w:ascii="Arial" w:hAnsi="Arial" w:cs="Arial"/>
          <w:b/>
          <w:bCs/>
        </w:rPr>
        <w:t xml:space="preserve">Name of the Teacher: </w:t>
      </w:r>
      <w:r w:rsidRPr="00801B39">
        <w:rPr>
          <w:rFonts w:ascii="Arial" w:hAnsi="Arial" w:cs="Arial"/>
        </w:rPr>
        <w:t xml:space="preserve">Prof. </w:t>
      </w:r>
      <w:proofErr w:type="spellStart"/>
      <w:r w:rsidRPr="00801B39">
        <w:rPr>
          <w:rFonts w:ascii="Arial" w:hAnsi="Arial" w:cs="Arial"/>
        </w:rPr>
        <w:t>Indu</w:t>
      </w:r>
      <w:proofErr w:type="spellEnd"/>
      <w:r w:rsidRPr="00801B39">
        <w:rPr>
          <w:rFonts w:ascii="Arial" w:hAnsi="Arial" w:cs="Arial"/>
        </w:rPr>
        <w:t xml:space="preserve"> Choudhary</w:t>
      </w:r>
    </w:p>
    <w:p w:rsidR="00DE41FA" w:rsidRPr="00801B39" w:rsidRDefault="00DE41FA" w:rsidP="00DE41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801B39">
        <w:rPr>
          <w:rFonts w:ascii="Arial" w:hAnsi="Arial" w:cs="Arial"/>
          <w:b/>
          <w:bCs/>
        </w:rPr>
        <w:t xml:space="preserve">Course: </w:t>
      </w:r>
      <w:r w:rsidRPr="00801B39">
        <w:rPr>
          <w:rFonts w:ascii="Arial" w:hAnsi="Arial" w:cs="Arial"/>
        </w:rPr>
        <w:t>B.A. (H) Economics</w:t>
      </w:r>
      <w:r w:rsidRPr="00801B39">
        <w:rPr>
          <w:rFonts w:ascii="Arial" w:hAnsi="Arial" w:cs="Arial"/>
          <w:b/>
          <w:bCs/>
        </w:rPr>
        <w:t xml:space="preserve"> </w:t>
      </w:r>
      <w:r w:rsidRPr="00801B39">
        <w:rPr>
          <w:rFonts w:ascii="Arial" w:hAnsi="Arial" w:cs="Arial"/>
          <w:b/>
          <w:bCs/>
        </w:rPr>
        <w:tab/>
      </w:r>
      <w:r w:rsidRPr="00801B39">
        <w:rPr>
          <w:rFonts w:ascii="Arial" w:hAnsi="Arial" w:cs="Arial"/>
          <w:b/>
          <w:bCs/>
        </w:rPr>
        <w:tab/>
      </w:r>
      <w:r w:rsidRPr="00801B39">
        <w:rPr>
          <w:rFonts w:ascii="Arial" w:hAnsi="Arial" w:cs="Arial"/>
          <w:b/>
          <w:bCs/>
        </w:rPr>
        <w:tab/>
      </w:r>
      <w:r w:rsidRPr="00801B39">
        <w:rPr>
          <w:rFonts w:ascii="Arial" w:hAnsi="Arial" w:cs="Arial"/>
          <w:b/>
          <w:bCs/>
        </w:rPr>
        <w:tab/>
      </w:r>
      <w:r w:rsidRPr="00801B39">
        <w:rPr>
          <w:rFonts w:ascii="Arial" w:hAnsi="Arial" w:cs="Arial"/>
          <w:b/>
          <w:bCs/>
        </w:rPr>
        <w:tab/>
      </w:r>
      <w:r w:rsidRPr="00801B39">
        <w:rPr>
          <w:rFonts w:ascii="Arial" w:hAnsi="Arial" w:cs="Arial"/>
          <w:b/>
          <w:bCs/>
        </w:rPr>
        <w:tab/>
      </w:r>
    </w:p>
    <w:p w:rsidR="00DE41FA" w:rsidRPr="00801B39" w:rsidRDefault="00DE41FA" w:rsidP="00DE41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01B39">
        <w:rPr>
          <w:rFonts w:ascii="Arial" w:hAnsi="Arial" w:cs="Arial"/>
          <w:b/>
          <w:bCs/>
        </w:rPr>
        <w:t xml:space="preserve">Semester: </w:t>
      </w:r>
      <w:r w:rsidRPr="00801B39">
        <w:rPr>
          <w:rFonts w:ascii="Arial" w:hAnsi="Arial" w:cs="Arial"/>
        </w:rPr>
        <w:t>III</w:t>
      </w:r>
    </w:p>
    <w:p w:rsidR="00DE41FA" w:rsidRPr="00801B39" w:rsidRDefault="00DE41FA" w:rsidP="00DE41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801B39">
        <w:rPr>
          <w:rFonts w:ascii="Arial" w:hAnsi="Arial" w:cs="Arial"/>
          <w:b/>
          <w:bCs/>
        </w:rPr>
        <w:t xml:space="preserve">Paper: </w:t>
      </w:r>
      <w:r w:rsidRPr="00801B39">
        <w:rPr>
          <w:rFonts w:ascii="Arial" w:hAnsi="Arial" w:cs="Arial"/>
        </w:rPr>
        <w:t xml:space="preserve">Intermediate </w:t>
      </w:r>
      <w:r w:rsidRPr="00801B39">
        <w:rPr>
          <w:rFonts w:ascii="Arial" w:hAnsi="Arial" w:cs="Arial"/>
        </w:rPr>
        <w:t>Microeconomics I: Behavio</w:t>
      </w:r>
      <w:r w:rsidR="00801B39" w:rsidRPr="00801B39">
        <w:rPr>
          <w:rFonts w:ascii="Arial" w:hAnsi="Arial" w:cs="Arial"/>
        </w:rPr>
        <w:t>u</w:t>
      </w:r>
      <w:r w:rsidRPr="00801B39">
        <w:rPr>
          <w:rFonts w:ascii="Arial" w:hAnsi="Arial" w:cs="Arial"/>
        </w:rPr>
        <w:t>ral Foundations of Market Interactions</w:t>
      </w:r>
      <w:r w:rsidR="00801B39" w:rsidRPr="00801B39">
        <w:rPr>
          <w:rFonts w:ascii="Arial" w:hAnsi="Arial" w:cs="Arial"/>
        </w:rPr>
        <w:t xml:space="preserve"> (</w:t>
      </w:r>
      <w:r w:rsidRPr="00801B39">
        <w:rPr>
          <w:rFonts w:ascii="Arial" w:hAnsi="Arial" w:cs="Arial"/>
        </w:rPr>
        <w:t xml:space="preserve">DSC- Discipline Specific Core Course </w:t>
      </w:r>
      <w:r w:rsidRPr="00801B39">
        <w:rPr>
          <w:rFonts w:ascii="Arial" w:hAnsi="Arial" w:cs="Arial"/>
        </w:rPr>
        <w:t>7</w:t>
      </w:r>
      <w:r w:rsidR="00801B39" w:rsidRPr="00801B39">
        <w:rPr>
          <w:rFonts w:ascii="Arial" w:hAnsi="Arial" w:cs="Arial"/>
        </w:rPr>
        <w:t>)</w:t>
      </w:r>
    </w:p>
    <w:p w:rsidR="00801B39" w:rsidRPr="00801B39" w:rsidRDefault="00801B39" w:rsidP="00801B39">
      <w:pPr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801B3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UPC: </w:t>
      </w:r>
      <w:r w:rsidRPr="00801B39">
        <w:rPr>
          <w:rFonts w:ascii="Arial" w:eastAsia="Times New Roman" w:hAnsi="Arial" w:cs="Arial"/>
          <w:kern w:val="0"/>
          <w:lang w:eastAsia="en-GB"/>
          <w14:ligatures w14:val="none"/>
        </w:rPr>
        <w:t>2272102301</w:t>
      </w:r>
    </w:p>
    <w:p w:rsidR="00801B39" w:rsidRPr="00801B39" w:rsidRDefault="00801B39" w:rsidP="00DE41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:rsidR="00801B39" w:rsidRPr="00801B39" w:rsidRDefault="00801B39" w:rsidP="00DE41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01B39" w:rsidRPr="00801B39" w:rsidTr="00801B39">
        <w:tc>
          <w:tcPr>
            <w:tcW w:w="1803" w:type="dxa"/>
          </w:tcPr>
          <w:p w:rsidR="00801B39" w:rsidRPr="00801B39" w:rsidRDefault="00801B39" w:rsidP="00DE41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801B39">
              <w:rPr>
                <w:rFonts w:ascii="Arial" w:hAnsi="Arial" w:cs="Arial"/>
                <w:sz w:val="22"/>
                <w:szCs w:val="22"/>
              </w:rPr>
              <w:t>Credits</w:t>
            </w:r>
          </w:p>
        </w:tc>
        <w:tc>
          <w:tcPr>
            <w:tcW w:w="1803" w:type="dxa"/>
          </w:tcPr>
          <w:p w:rsidR="00801B39" w:rsidRPr="00801B39" w:rsidRDefault="00801B39" w:rsidP="00DE41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801B39">
              <w:rPr>
                <w:rFonts w:ascii="Arial" w:hAnsi="Arial" w:cs="Arial"/>
                <w:sz w:val="22"/>
                <w:szCs w:val="22"/>
              </w:rPr>
              <w:t>Lecture per week</w:t>
            </w:r>
          </w:p>
        </w:tc>
        <w:tc>
          <w:tcPr>
            <w:tcW w:w="1803" w:type="dxa"/>
          </w:tcPr>
          <w:p w:rsidR="00801B39" w:rsidRPr="00801B39" w:rsidRDefault="00801B39" w:rsidP="00DE41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801B39">
              <w:rPr>
                <w:rFonts w:ascii="Arial" w:hAnsi="Arial" w:cs="Arial"/>
                <w:sz w:val="22"/>
                <w:szCs w:val="22"/>
              </w:rPr>
              <w:t>Tutorial per week</w:t>
            </w:r>
          </w:p>
        </w:tc>
        <w:tc>
          <w:tcPr>
            <w:tcW w:w="1803" w:type="dxa"/>
          </w:tcPr>
          <w:p w:rsidR="00801B39" w:rsidRPr="00801B39" w:rsidRDefault="00801B39" w:rsidP="00DE41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801B39">
              <w:rPr>
                <w:rFonts w:ascii="Arial" w:hAnsi="Arial" w:cs="Arial"/>
                <w:sz w:val="22"/>
                <w:szCs w:val="22"/>
              </w:rPr>
              <w:t>Eligibility</w:t>
            </w:r>
          </w:p>
        </w:tc>
        <w:tc>
          <w:tcPr>
            <w:tcW w:w="1804" w:type="dxa"/>
          </w:tcPr>
          <w:p w:rsidR="00801B39" w:rsidRPr="00801B39" w:rsidRDefault="00801B39" w:rsidP="00DE41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801B39">
              <w:rPr>
                <w:rFonts w:ascii="Arial" w:hAnsi="Arial" w:cs="Arial"/>
                <w:sz w:val="22"/>
                <w:szCs w:val="22"/>
              </w:rPr>
              <w:t>Pre-requisite</w:t>
            </w:r>
          </w:p>
        </w:tc>
      </w:tr>
      <w:tr w:rsidR="00801B39" w:rsidRPr="00801B39" w:rsidTr="00801B39">
        <w:tc>
          <w:tcPr>
            <w:tcW w:w="1803" w:type="dxa"/>
          </w:tcPr>
          <w:p w:rsidR="00801B39" w:rsidRPr="00801B39" w:rsidRDefault="00801B39" w:rsidP="00DE41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801B3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03" w:type="dxa"/>
          </w:tcPr>
          <w:p w:rsidR="00801B39" w:rsidRPr="00801B39" w:rsidRDefault="00801B39" w:rsidP="00DE41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801B3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03" w:type="dxa"/>
          </w:tcPr>
          <w:p w:rsidR="00801B39" w:rsidRPr="00801B39" w:rsidRDefault="00801B39" w:rsidP="00DE41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801B3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03" w:type="dxa"/>
          </w:tcPr>
          <w:p w:rsidR="00801B39" w:rsidRPr="00801B39" w:rsidRDefault="00801B39" w:rsidP="00801B3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801B39">
              <w:rPr>
                <w:rFonts w:ascii="Arial" w:hAnsi="Arial" w:cs="Arial"/>
                <w:sz w:val="22"/>
                <w:szCs w:val="22"/>
              </w:rPr>
              <w:t xml:space="preserve">Class 12 with Mathematics </w:t>
            </w:r>
          </w:p>
        </w:tc>
        <w:tc>
          <w:tcPr>
            <w:tcW w:w="1804" w:type="dxa"/>
          </w:tcPr>
          <w:p w:rsidR="00801B39" w:rsidRPr="00801B39" w:rsidRDefault="00801B39" w:rsidP="00DE41FA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801B39">
              <w:rPr>
                <w:rFonts w:ascii="Arial" w:hAnsi="Arial" w:cs="Arial"/>
                <w:sz w:val="22"/>
                <w:szCs w:val="22"/>
              </w:rPr>
              <w:t>Nil</w:t>
            </w:r>
          </w:p>
        </w:tc>
      </w:tr>
    </w:tbl>
    <w:p w:rsidR="00DE41FA" w:rsidRPr="00801B39" w:rsidRDefault="00DE41FA" w:rsidP="00801B39">
      <w:pPr>
        <w:pStyle w:val="NormalWeb"/>
        <w:rPr>
          <w:rFonts w:ascii="Arial" w:hAnsi="Arial" w:cs="Arial"/>
          <w:sz w:val="22"/>
          <w:szCs w:val="22"/>
        </w:rPr>
      </w:pPr>
    </w:p>
    <w:p w:rsidR="00DE41FA" w:rsidRDefault="00DE41FA" w:rsidP="00DE41FA">
      <w:pPr>
        <w:pStyle w:val="NormalWeb"/>
        <w:shd w:val="clear" w:color="auto" w:fill="FFFFFF"/>
      </w:pPr>
      <w:r>
        <w:rPr>
          <w:rFonts w:ascii="Arial" w:hAnsi="Arial" w:cs="Arial"/>
          <w:b/>
          <w:bCs/>
        </w:rPr>
        <w:t xml:space="preserve">Learning Objectives </w:t>
      </w:r>
    </w:p>
    <w:p w:rsidR="00DE41FA" w:rsidRDefault="00DE41FA" w:rsidP="00DE41FA">
      <w:pPr>
        <w:pStyle w:val="NormalWeb"/>
        <w:shd w:val="clear" w:color="auto" w:fill="FFFFFF"/>
      </w:pPr>
      <w:r>
        <w:rPr>
          <w:rFonts w:ascii="ArialMT" w:hAnsi="ArialMT"/>
        </w:rPr>
        <w:t xml:space="preserve">• The course is designed to formally </w:t>
      </w:r>
      <w:proofErr w:type="spellStart"/>
      <w:r>
        <w:rPr>
          <w:rFonts w:ascii="ArialMT" w:hAnsi="ArialMT"/>
        </w:rPr>
        <w:t>analyze</w:t>
      </w:r>
      <w:proofErr w:type="spellEnd"/>
      <w:r>
        <w:rPr>
          <w:rFonts w:ascii="ArialMT" w:hAnsi="ArialMT"/>
        </w:rPr>
        <w:t xml:space="preserve"> the behaviour of individual agents like consumers and producers under certain conditions.</w:t>
      </w:r>
      <w:r>
        <w:rPr>
          <w:rFonts w:ascii="ArialMT" w:hAnsi="ArialMT"/>
        </w:rPr>
        <w:br/>
        <w:t>• Mathematical tools are used to facilitate understanding of the basic concepts.</w:t>
      </w:r>
      <w:r>
        <w:rPr>
          <w:rFonts w:ascii="ArialMT" w:hAnsi="ArialMT"/>
        </w:rPr>
        <w:br/>
        <w:t xml:space="preserve">• This course looks at the behaviour of the consumer and the choices of a competitive firm. </w:t>
      </w:r>
    </w:p>
    <w:p w:rsidR="00DE41FA" w:rsidRDefault="00DE41FA" w:rsidP="00DE41FA">
      <w:pPr>
        <w:pStyle w:val="NormalWeb"/>
        <w:shd w:val="clear" w:color="auto" w:fill="FFFFFF"/>
      </w:pPr>
      <w:r>
        <w:rPr>
          <w:rFonts w:ascii="Arial" w:hAnsi="Arial" w:cs="Arial"/>
          <w:b/>
          <w:bCs/>
        </w:rPr>
        <w:t xml:space="preserve">Learning Outcomes </w:t>
      </w:r>
    </w:p>
    <w:p w:rsidR="00DE41FA" w:rsidRDefault="00DE41FA" w:rsidP="00DE41FA">
      <w:pPr>
        <w:pStyle w:val="NormalWeb"/>
        <w:shd w:val="clear" w:color="auto" w:fill="FFFFFF"/>
      </w:pPr>
      <w:r>
        <w:rPr>
          <w:rFonts w:ascii="ArialMT" w:hAnsi="ArialMT"/>
        </w:rPr>
        <w:t>• Students will learn the basic elements of consumption and production theories using various technical frameworks.</w:t>
      </w:r>
      <w:r>
        <w:rPr>
          <w:rFonts w:ascii="ArialMT" w:hAnsi="ArialMT"/>
        </w:rPr>
        <w:br/>
        <w:t xml:space="preserve">• This course provides them the behavioural foundations of market supply and demand. </w:t>
      </w:r>
    </w:p>
    <w:p w:rsidR="00DE41FA" w:rsidRDefault="00DE41FA" w:rsidP="00DE41F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</w:p>
    <w:p w:rsidR="00DE41FA" w:rsidRPr="00DE41FA" w:rsidRDefault="00DE41FA" w:rsidP="00DE41F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Syllabus </w:t>
      </w:r>
    </w:p>
    <w:p w:rsidR="00DE41FA" w:rsidRPr="00DE41FA" w:rsidRDefault="00DE41FA" w:rsidP="00DE41F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 xml:space="preserve">UNIT I: Consumer Behaviour (20 hours) </w:t>
      </w:r>
      <w:r w:rsidR="00801B39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 xml:space="preserve"> </w:t>
      </w:r>
      <w:r w:rsidR="00801B39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ab/>
      </w:r>
      <w:r w:rsidR="00801B39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ab/>
      </w:r>
      <w:r w:rsidR="00801B39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ab/>
      </w:r>
      <w:r w:rsidR="00801B39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ab/>
      </w:r>
      <w:r w:rsidR="00801B39" w:rsidRPr="00801B3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Sep. &amp; Oct.</w:t>
      </w:r>
      <w:r w:rsidR="00801B3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 </w:t>
      </w:r>
    </w:p>
    <w:p w:rsidR="00DE41FA" w:rsidRPr="00DE41FA" w:rsidRDefault="00DE41FA" w:rsidP="00DE41F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Preference and utility, Budget and choice, Income and substitution effect, Demand derivation, Labour supply, One-person welfare </w:t>
      </w:r>
    </w:p>
    <w:p w:rsidR="00DE41FA" w:rsidRPr="00DE41FA" w:rsidRDefault="00DE41FA" w:rsidP="00DE41F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Varian - Ch 2 to Ch 6 and Ch8, Ch 9 </w:t>
      </w:r>
    </w:p>
    <w:p w:rsidR="00DE41FA" w:rsidRPr="00DE41FA" w:rsidRDefault="00DE41FA" w:rsidP="00DE41F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 xml:space="preserve">UNIT II: Decision-making under uncertainty (10 hours) </w:t>
      </w:r>
      <w:r w:rsidR="00801B39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ab/>
      </w:r>
      <w:r w:rsidR="00801B39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ab/>
      </w:r>
      <w:r w:rsidR="00801B39" w:rsidRPr="00801B3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Oct. &amp; Nov.</w:t>
      </w:r>
    </w:p>
    <w:p w:rsidR="00DE41FA" w:rsidRPr="00DE41FA" w:rsidRDefault="00DE41FA" w:rsidP="00DE41F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Expected utility, Risk aversion, Insurance, Risk spreading </w:t>
      </w:r>
    </w:p>
    <w:p w:rsidR="00DE41FA" w:rsidRPr="00DE41FA" w:rsidRDefault="00DE41FA" w:rsidP="00DE41F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lastRenderedPageBreak/>
        <w:t xml:space="preserve">Varian - Ch 12 </w:t>
      </w:r>
    </w:p>
    <w:p w:rsidR="00DE41FA" w:rsidRPr="00DE41FA" w:rsidRDefault="00DE41FA" w:rsidP="00DE41F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 xml:space="preserve">UNIT III: Producer behaviour and markets (15 hours) </w:t>
      </w:r>
      <w:r w:rsidR="00801B39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ab/>
      </w:r>
      <w:r w:rsidR="00801B39">
        <w:rPr>
          <w:rFonts w:ascii="Arial" w:eastAsia="Times New Roman" w:hAnsi="Arial" w:cs="Arial"/>
          <w:b/>
          <w:bCs/>
          <w:i/>
          <w:iCs/>
          <w:kern w:val="0"/>
          <w:lang w:eastAsia="en-GB"/>
          <w14:ligatures w14:val="none"/>
        </w:rPr>
        <w:tab/>
      </w:r>
      <w:r w:rsidR="00801B39" w:rsidRPr="00801B39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>Nov &amp; Dec.</w:t>
      </w:r>
    </w:p>
    <w:p w:rsidR="00801B39" w:rsidRDefault="00DE41FA" w:rsidP="00DE41F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</w:pPr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>Technology, Profit maximization, Cost minimization, Supply, Short and long run Serrano and Feldman - Ch 8 to Ch 10</w:t>
      </w:r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br/>
      </w:r>
    </w:p>
    <w:p w:rsidR="00DE41FA" w:rsidRPr="00DE41FA" w:rsidRDefault="00DE41FA" w:rsidP="00DE41F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Readings </w:t>
      </w:r>
    </w:p>
    <w:p w:rsidR="00DE41FA" w:rsidRPr="00DE41FA" w:rsidRDefault="00DE41FA" w:rsidP="00DE41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●  Varian, Hal (2010): Intermediate Microeconomics: A Modern Approach, 8th edition, Affiliated East West Press (India). </w:t>
      </w:r>
    </w:p>
    <w:p w:rsidR="00DE41FA" w:rsidRPr="00DE41FA" w:rsidRDefault="00DE41FA" w:rsidP="00DE41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●  Serrano, Roberto and Feldman, Alan (2012), A short course in intermediate Microeconomics with Calculus, Cambridge University Press </w:t>
      </w:r>
    </w:p>
    <w:p w:rsidR="00DE41FA" w:rsidRPr="00DE41FA" w:rsidRDefault="00DE41FA" w:rsidP="00DE41F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●  Workouts in Intermediate Microeconomics - A Modern Approach, 8th edition, WW Norton &amp; Co. </w:t>
      </w:r>
    </w:p>
    <w:p w:rsidR="00DE41FA" w:rsidRPr="00DE41FA" w:rsidRDefault="00DE41FA" w:rsidP="00DE41FA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Other Recommended Readings </w:t>
      </w:r>
    </w:p>
    <w:p w:rsidR="00DE41FA" w:rsidRPr="00DE41FA" w:rsidRDefault="00DE41FA" w:rsidP="00DE41F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>●  </w:t>
      </w:r>
      <w:proofErr w:type="spellStart"/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>Espinola</w:t>
      </w:r>
      <w:proofErr w:type="spellEnd"/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-Arredondo, Ana and Munoz-Garcia, Felix (2020), Intermediate Microeconomic Theory, MIT Press </w:t>
      </w:r>
    </w:p>
    <w:p w:rsidR="00DE41FA" w:rsidRPr="00DE41FA" w:rsidRDefault="00DE41FA" w:rsidP="00DE41F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●  Osborne, M J and Rubinstein, A (2020), Models in Microeconomic Theory, Open Book Publishers </w:t>
      </w:r>
    </w:p>
    <w:p w:rsidR="00DE41FA" w:rsidRPr="00DE41FA" w:rsidRDefault="00DE41FA" w:rsidP="00DE41F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>●  Munoz-</w:t>
      </w:r>
      <w:proofErr w:type="spellStart"/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>Garaia</w:t>
      </w:r>
      <w:proofErr w:type="spellEnd"/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, Felix (2017) Practice Exercises for Advanced Microeconomic Theory, MIT Press. </w:t>
      </w:r>
    </w:p>
    <w:p w:rsidR="00DE41FA" w:rsidRPr="00DE41FA" w:rsidRDefault="00DE41FA" w:rsidP="00DE41FA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●  Dunaway, Eric; </w:t>
      </w:r>
      <w:proofErr w:type="spellStart"/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>Strandholm</w:t>
      </w:r>
      <w:proofErr w:type="spellEnd"/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, John C., </w:t>
      </w:r>
      <w:proofErr w:type="spellStart"/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>Espinola</w:t>
      </w:r>
      <w:proofErr w:type="spellEnd"/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-Arredondo, Ana and Munoz-Garcia, Felix (2020) Practice Exercises for Intermediate Microeconomic Theory, MIT press </w:t>
      </w:r>
    </w:p>
    <w:p w:rsidR="00DE41FA" w:rsidRPr="00DE41FA" w:rsidRDefault="00DE41FA" w:rsidP="00801B3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" w:eastAsia="Times New Roman" w:hAnsi="Arial" w:cs="Arial"/>
          <w:b/>
          <w:bCs/>
          <w:kern w:val="0"/>
          <w:lang w:eastAsia="en-GB"/>
          <w14:ligatures w14:val="none"/>
        </w:rPr>
        <w:t xml:space="preserve">Examination Scheme </w:t>
      </w:r>
    </w:p>
    <w:p w:rsidR="00DE41FA" w:rsidRPr="00DE41FA" w:rsidRDefault="00DE41FA" w:rsidP="00DE41FA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>Final Assessment : Suggested weightage for each unit in the final examination Unit I – 50%</w:t>
      </w:r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br/>
        <w:t>Unit II – 20%</w:t>
      </w:r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br/>
        <w:t xml:space="preserve">Unit III – 30% </w:t>
      </w:r>
    </w:p>
    <w:p w:rsidR="00DE41FA" w:rsidRPr="00DE41FA" w:rsidRDefault="00DE41FA" w:rsidP="00DE41FA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DE41F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INCLUDEPICTURE "/Users/nihaalsolanki/Library/Group Containers/UBF8T346G9.ms/WebArchiveCopyPasteTempFiles/com.microsoft.Word/page3image52557008" \* MERGEFORMATINET </w:instrText>
      </w:r>
      <w:r w:rsidRPr="00DE41F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DE41FA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>
            <wp:extent cx="1206500" cy="9525"/>
            <wp:effectExtent l="0" t="0" r="0" b="3175"/>
            <wp:docPr id="1268695822" name="Picture 1" descr="page3image52557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525570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1F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</w:p>
    <w:p w:rsidR="00DE41FA" w:rsidRPr="00DE41FA" w:rsidRDefault="00DE41FA" w:rsidP="00DE41F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This division is flexible and plus/minus 5 percentage points of the marks and can be done in each unit. </w:t>
      </w:r>
    </w:p>
    <w:p w:rsidR="00DE41FA" w:rsidRPr="00DE41FA" w:rsidRDefault="00DE41FA" w:rsidP="00DE41F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It is also suggested that the question paper may have three sections (one for each Unit) with internal choice between questions in each section. </w:t>
      </w:r>
    </w:p>
    <w:p w:rsidR="00DE41FA" w:rsidRPr="00DE41FA" w:rsidRDefault="00DE41FA" w:rsidP="00DE41F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DE41FA">
        <w:rPr>
          <w:rFonts w:ascii="ArialMT" w:eastAsia="Times New Roman" w:hAnsi="ArialMT" w:cs="Times New Roman"/>
          <w:kern w:val="0"/>
          <w:lang w:eastAsia="en-GB"/>
          <w14:ligatures w14:val="none"/>
        </w:rPr>
        <w:t xml:space="preserve">Internal Assessment : As per University of Delhi guidelines. </w:t>
      </w:r>
    </w:p>
    <w:p w:rsidR="00DE41FA" w:rsidRDefault="00DE41FA"/>
    <w:sectPr w:rsidR="00DE4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6F1"/>
    <w:multiLevelType w:val="multilevel"/>
    <w:tmpl w:val="CED2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71EED"/>
    <w:multiLevelType w:val="multilevel"/>
    <w:tmpl w:val="555E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D422C"/>
    <w:multiLevelType w:val="multilevel"/>
    <w:tmpl w:val="95AC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525881">
    <w:abstractNumId w:val="0"/>
  </w:num>
  <w:num w:numId="2" w16cid:durableId="1666977761">
    <w:abstractNumId w:val="1"/>
  </w:num>
  <w:num w:numId="3" w16cid:durableId="190371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FA"/>
    <w:rsid w:val="00801B39"/>
    <w:rsid w:val="00D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5DA61"/>
  <w15:chartTrackingRefBased/>
  <w15:docId w15:val="{8972EC60-11B7-E243-B93B-D77673C3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1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80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0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3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2024-10-08T16:53:00Z</dcterms:created>
  <dcterms:modified xsi:type="dcterms:W3CDTF">2024-10-08T17:12:00Z</dcterms:modified>
</cp:coreProperties>
</file>